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pacing w:val="20"/>
          <w:kern w:val="11"/>
        </w:rPr>
      </w:pPr>
      <w:r>
        <w:rPr>
          <w:rFonts w:hint="eastAsia" w:ascii="方正小标宋简体" w:hAnsi="华文中宋" w:eastAsia="方正小标宋简体"/>
          <w:color w:val="FF0000"/>
          <w:spacing w:val="20"/>
          <w:kern w:val="11"/>
          <w:sz w:val="72"/>
          <w:szCs w:val="72"/>
        </w:rPr>
        <w:t>肇   庆   学   院</w:t>
      </w:r>
    </w:p>
    <w:p>
      <w:pPr>
        <w:pBdr>
          <w:top w:val="thinThickMediumGap" w:color="FF0000" w:sz="24" w:space="1"/>
        </w:pBdr>
      </w:pPr>
    </w:p>
    <w:p>
      <w:pPr>
        <w:pBdr>
          <w:top w:val="thinThickMediumGap" w:color="FF0000" w:sz="24" w:space="1"/>
        </w:pBdr>
      </w:pPr>
    </w:p>
    <w:p>
      <w:pPr>
        <w:pStyle w:val="7"/>
        <w:spacing w:line="560" w:lineRule="exact"/>
        <w:jc w:val="center"/>
        <w:rPr>
          <w:rFonts w:ascii="方正小标宋简体" w:eastAsia="方正小标宋简体"/>
          <w:sz w:val="44"/>
          <w:szCs w:val="44"/>
        </w:rPr>
      </w:pPr>
      <w:r>
        <w:rPr>
          <w:rFonts w:hint="eastAsia" w:ascii="方正小标宋简体" w:eastAsia="方正小标宋简体"/>
          <w:sz w:val="44"/>
          <w:szCs w:val="44"/>
        </w:rPr>
        <w:t>肇庆学院</w:t>
      </w:r>
      <w:r>
        <w:rPr>
          <w:rFonts w:ascii="方正小标宋简体" w:eastAsia="方正小标宋简体"/>
          <w:sz w:val="44"/>
          <w:szCs w:val="44"/>
        </w:rPr>
        <w:t>2019</w:t>
      </w:r>
      <w:r>
        <w:rPr>
          <w:rFonts w:hint="eastAsia" w:ascii="方正小标宋简体" w:eastAsia="方正小标宋简体"/>
          <w:sz w:val="44"/>
          <w:szCs w:val="44"/>
        </w:rPr>
        <w:t>—</w:t>
      </w:r>
      <w:r>
        <w:rPr>
          <w:rFonts w:ascii="方正小标宋简体" w:eastAsia="方正小标宋简体"/>
          <w:sz w:val="44"/>
          <w:szCs w:val="44"/>
        </w:rPr>
        <w:t>2020</w:t>
      </w:r>
      <w:r>
        <w:rPr>
          <w:rFonts w:hint="eastAsia" w:ascii="方正小标宋简体" w:eastAsia="方正小标宋简体"/>
          <w:sz w:val="44"/>
          <w:szCs w:val="44"/>
        </w:rPr>
        <w:t>学年度</w:t>
      </w:r>
    </w:p>
    <w:p>
      <w:pPr>
        <w:pStyle w:val="7"/>
        <w:spacing w:line="560" w:lineRule="exact"/>
        <w:jc w:val="center"/>
        <w:rPr>
          <w:rFonts w:ascii="方正小标宋简体" w:eastAsia="方正小标宋简体"/>
          <w:sz w:val="44"/>
          <w:szCs w:val="44"/>
        </w:rPr>
      </w:pPr>
      <w:r>
        <w:rPr>
          <w:rFonts w:hint="eastAsia" w:ascii="方正小标宋简体" w:eastAsia="方正小标宋简体"/>
          <w:sz w:val="44"/>
          <w:szCs w:val="44"/>
        </w:rPr>
        <w:t>信息公开工作年度报告</w:t>
      </w:r>
    </w:p>
    <w:p>
      <w:pPr>
        <w:spacing w:line="560" w:lineRule="exact"/>
        <w:rPr>
          <w:rFonts w:ascii="仿宋_GB2312" w:eastAsia="仿宋_GB2312"/>
          <w:sz w:val="32"/>
          <w:szCs w:val="32"/>
        </w:rPr>
      </w:pPr>
    </w:p>
    <w:p>
      <w:pPr>
        <w:pStyle w:val="7"/>
        <w:spacing w:line="560" w:lineRule="exact"/>
        <w:ind w:firstLine="627" w:firstLineChars="196"/>
        <w:rPr>
          <w:rFonts w:ascii="黑体" w:hAnsi="黑体" w:eastAsia="黑体"/>
          <w:b w:val="0"/>
          <w:bCs/>
          <w:sz w:val="32"/>
          <w:szCs w:val="32"/>
        </w:rPr>
      </w:pPr>
      <w:r>
        <w:rPr>
          <w:rFonts w:hint="eastAsia" w:ascii="黑体" w:hAnsi="黑体" w:eastAsia="黑体"/>
          <w:b w:val="0"/>
          <w:bCs/>
          <w:sz w:val="32"/>
          <w:szCs w:val="32"/>
        </w:rPr>
        <w:t>一、概述</w:t>
      </w:r>
    </w:p>
    <w:p>
      <w:pPr>
        <w:pStyle w:val="7"/>
        <w:spacing w:line="560" w:lineRule="exact"/>
        <w:ind w:firstLine="6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年，在肇庆学院党委的领导下，学校继续推进信息公开工作，能够做到信息公开工作高效、务实，及时、准确。</w:t>
      </w:r>
    </w:p>
    <w:p>
      <w:pPr>
        <w:pStyle w:val="7"/>
        <w:spacing w:line="560" w:lineRule="exact"/>
        <w:ind w:firstLine="6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召开的学校教代会上，通过了肇庆学院年度校务公开工作报告，报告向全体教师代表公开了人才队伍建设、科研和教研立项统计、招生录取情况、基建管理项目、资产设备购置、后勤服务情况等重要信息。通过专人负责信息公开专栏的形式，及时将学校人事招聘、评优、干部选拔、职称晋升、教育收费、招生、基建、大宗采购等信息进行公开、公示。</w:t>
      </w:r>
    </w:p>
    <w:p>
      <w:pPr>
        <w:pStyle w:val="7"/>
        <w:spacing w:line="560" w:lineRule="exact"/>
        <w:ind w:firstLine="6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我校按照教育部、省教育厅要求认真落实“高等学校信息公开事项清单”，收到良好的成效。将学校基本信息；招生考试信息；财务、资产及收费信息；人事师资信息；教学质量信息；学生管理服务信息；学风建设信息；学位、学科信息；对外交流与合作等十个方面作为信息公开事项清单的组成部分，全面梳理了学校各项需要公开的规章制度。</w:t>
      </w:r>
      <w:r>
        <w:rPr>
          <w:rFonts w:ascii="仿宋_GB2312" w:eastAsia="仿宋_GB2312"/>
          <w:sz w:val="32"/>
          <w:szCs w:val="32"/>
        </w:rPr>
        <w:t>2020</w:t>
      </w:r>
      <w:r>
        <w:rPr>
          <w:rFonts w:hint="eastAsia" w:ascii="仿宋_GB2312" w:eastAsia="仿宋_GB2312"/>
          <w:sz w:val="32"/>
          <w:szCs w:val="32"/>
        </w:rPr>
        <w:t>年，学校要求财务部门严格公开预决算；要求招生部门设立信息公开专栏，直接向社会及时公开信息。</w:t>
      </w:r>
    </w:p>
    <w:p>
      <w:pPr>
        <w:pStyle w:val="7"/>
        <w:tabs>
          <w:tab w:val="left" w:pos="720"/>
        </w:tabs>
        <w:spacing w:line="560" w:lineRule="exact"/>
        <w:ind w:firstLine="840" w:firstLineChars="300"/>
        <w:rPr>
          <w:rFonts w:hint="eastAsia" w:ascii="仿宋_GB2312" w:hAnsi="黑体" w:eastAsia="仿宋_GB2312"/>
          <w:bCs/>
          <w:sz w:val="28"/>
          <w:szCs w:val="32"/>
          <w:lang w:eastAsia="zh-CN"/>
        </w:rPr>
      </w:pPr>
      <w:r>
        <w:rPr>
          <w:rFonts w:hint="eastAsia" w:ascii="仿宋_GB2312" w:hAnsi="黑体" w:eastAsia="仿宋_GB2312"/>
          <w:bCs/>
          <w:sz w:val="28"/>
          <w:szCs w:val="32"/>
        </w:rPr>
        <w:t>图</w:t>
      </w:r>
      <w:r>
        <w:rPr>
          <w:rFonts w:ascii="仿宋_GB2312" w:hAnsi="黑体" w:eastAsia="仿宋_GB2312"/>
          <w:bCs/>
          <w:sz w:val="28"/>
          <w:szCs w:val="32"/>
        </w:rPr>
        <w:t>1：</w:t>
      </w:r>
      <w:r>
        <w:rPr>
          <w:rFonts w:hint="eastAsia" w:ascii="仿宋_GB2312" w:hAnsi="黑体" w:eastAsia="仿宋_GB2312"/>
          <w:bCs/>
          <w:sz w:val="28"/>
          <w:szCs w:val="32"/>
          <w:lang w:eastAsia="zh-CN"/>
        </w:rPr>
        <w:t>重点信息公开栏目</w:t>
      </w:r>
    </w:p>
    <w:p>
      <w:pPr>
        <w:pStyle w:val="7"/>
        <w:spacing w:line="560" w:lineRule="exact"/>
        <w:ind w:firstLine="600"/>
        <w:rPr>
          <w:rFonts w:ascii="仿宋_GB2312" w:eastAsia="仿宋_GB2312"/>
          <w:sz w:val="32"/>
          <w:szCs w:val="32"/>
        </w:rPr>
      </w:pPr>
    </w:p>
    <w:p>
      <w:pPr>
        <w:pStyle w:val="7"/>
        <w:spacing w:line="560" w:lineRule="exact"/>
        <w:ind w:firstLine="600"/>
        <w:rPr>
          <w:rFonts w:ascii="仿宋_GB2312" w:eastAsia="仿宋_GB2312"/>
          <w:sz w:val="32"/>
          <w:szCs w:val="32"/>
        </w:rPr>
      </w:pPr>
    </w:p>
    <w:p>
      <w:pPr>
        <w:pStyle w:val="7"/>
        <w:spacing w:line="560" w:lineRule="exact"/>
        <w:ind w:firstLine="600"/>
        <w:rPr>
          <w:rFonts w:ascii="仿宋_GB2312" w:eastAsia="仿宋_GB2312"/>
          <w:sz w:val="32"/>
          <w:szCs w:val="32"/>
        </w:rPr>
      </w:pPr>
    </w:p>
    <w:p>
      <w:pPr>
        <w:pStyle w:val="7"/>
        <w:spacing w:line="560" w:lineRule="exact"/>
        <w:ind w:firstLine="600"/>
        <w:rPr>
          <w:rFonts w:ascii="仿宋_GB2312" w:eastAsia="仿宋_GB2312"/>
          <w:sz w:val="32"/>
          <w:szCs w:val="32"/>
        </w:rPr>
      </w:pPr>
    </w:p>
    <w:p>
      <w:pPr>
        <w:pStyle w:val="7"/>
        <w:spacing w:line="560" w:lineRule="exact"/>
        <w:ind w:firstLine="600"/>
        <w:rPr>
          <w:rFonts w:ascii="仿宋_GB2312" w:eastAsia="仿宋_GB2312"/>
          <w:b/>
          <w:bCs/>
          <w:sz w:val="32"/>
          <w:szCs w:val="32"/>
        </w:rPr>
      </w:pPr>
    </w:p>
    <w:p>
      <w:pPr>
        <w:pStyle w:val="7"/>
        <w:spacing w:line="560" w:lineRule="exact"/>
        <w:ind w:firstLine="600"/>
        <w:rPr>
          <w:rFonts w:ascii="仿宋_GB2312" w:eastAsia="仿宋_GB2312"/>
          <w:b/>
          <w:bCs/>
          <w:sz w:val="32"/>
          <w:szCs w:val="32"/>
        </w:rPr>
      </w:pPr>
      <w:r>
        <w:rPr>
          <w:rFonts w:ascii="仿宋_GB2312" w:eastAsia="仿宋_GB2312"/>
          <w:b/>
          <w:bCs/>
          <w:sz w:val="32"/>
          <w:szCs w:val="32"/>
        </w:rPr>
        <w:drawing>
          <wp:anchor distT="0" distB="0" distL="114300" distR="114300" simplePos="0" relativeHeight="251658240" behindDoc="0" locked="0" layoutInCell="1" allowOverlap="1">
            <wp:simplePos x="0" y="0"/>
            <wp:positionH relativeFrom="column">
              <wp:posOffset>379730</wp:posOffset>
            </wp:positionH>
            <wp:positionV relativeFrom="paragraph">
              <wp:posOffset>-1585595</wp:posOffset>
            </wp:positionV>
            <wp:extent cx="4200525" cy="18669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200525" cy="1866900"/>
                    </a:xfrm>
                    <a:prstGeom prst="rect">
                      <a:avLst/>
                    </a:prstGeom>
                    <a:noFill/>
                    <a:ln>
                      <a:noFill/>
                    </a:ln>
                  </pic:spPr>
                </pic:pic>
              </a:graphicData>
            </a:graphic>
          </wp:anchor>
        </w:drawing>
      </w:r>
    </w:p>
    <w:p>
      <w:pPr>
        <w:pStyle w:val="7"/>
        <w:numPr>
          <w:ilvl w:val="0"/>
          <w:numId w:val="0"/>
        </w:numPr>
        <w:tabs>
          <w:tab w:val="left" w:pos="720"/>
        </w:tabs>
        <w:spacing w:line="560" w:lineRule="exact"/>
        <w:ind w:left="0" w:firstLine="640" w:firstLineChars="200"/>
        <w:rPr>
          <w:rFonts w:ascii="黑体" w:hAnsi="黑体" w:eastAsia="黑体"/>
          <w:b w:val="0"/>
          <w:bCs/>
          <w:sz w:val="32"/>
          <w:szCs w:val="32"/>
        </w:rPr>
      </w:pPr>
      <w:r>
        <w:rPr>
          <w:rFonts w:hint="eastAsia" w:ascii="黑体" w:hAnsi="黑体" w:eastAsia="黑体"/>
          <w:bCs/>
          <w:sz w:val="32"/>
          <w:szCs w:val="32"/>
        </w:rPr>
        <w:t>二、</w:t>
      </w:r>
      <w:r>
        <w:rPr>
          <w:rFonts w:hint="eastAsia" w:ascii="黑体" w:hAnsi="黑体" w:eastAsia="黑体"/>
          <w:b w:val="0"/>
          <w:bCs/>
          <w:sz w:val="32"/>
          <w:szCs w:val="32"/>
        </w:rPr>
        <w:t>学校主动公开信息的情况</w:t>
      </w:r>
    </w:p>
    <w:p>
      <w:pPr>
        <w:pStyle w:val="7"/>
        <w:spacing w:line="560" w:lineRule="exact"/>
        <w:ind w:firstLine="6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年，我校根据《肇庆学院信息公开实施细则（试行）》的规定，对要求重点公开的财务工作、招生工作、教学工作、就业工作、资产招投标和基建招投标、科研立项和人事招聘等领域的工作严格做到信息公开。</w:t>
      </w:r>
    </w:p>
    <w:p>
      <w:pPr>
        <w:pStyle w:val="7"/>
        <w:spacing w:line="560" w:lineRule="exact"/>
        <w:ind w:firstLine="600"/>
        <w:rPr>
          <w:rFonts w:ascii="仿宋_GB2312" w:eastAsia="仿宋_GB2312"/>
          <w:sz w:val="32"/>
          <w:szCs w:val="32"/>
        </w:rPr>
      </w:pPr>
      <w:r>
        <w:rPr>
          <w:rFonts w:hint="eastAsia" w:ascii="仿宋_GB2312" w:eastAsia="仿宋_GB2312"/>
          <w:sz w:val="32"/>
          <w:szCs w:val="32"/>
        </w:rPr>
        <w:t>学校通过网站、校报校刊、微信等媒体，主动向校内和社会公开信息，在</w:t>
      </w:r>
      <w:r>
        <w:rPr>
          <w:rFonts w:hint="eastAsia" w:ascii="仿宋_GB2312" w:eastAsia="仿宋_GB2312"/>
          <w:color w:val="000000" w:themeColor="text1"/>
          <w:sz w:val="32"/>
          <w:szCs w:val="32"/>
          <w14:textFill>
            <w14:solidFill>
              <w14:schemeClr w14:val="tx1"/>
            </w14:solidFill>
          </w14:textFill>
        </w:rPr>
        <w:t>学校官网主页</w:t>
      </w:r>
      <w:r>
        <w:rPr>
          <w:rFonts w:hint="eastAsia" w:ascii="仿宋_GB2312" w:eastAsia="仿宋_GB2312"/>
          <w:sz w:val="32"/>
          <w:szCs w:val="32"/>
        </w:rPr>
        <w:t>发布新闻信息共计</w:t>
      </w:r>
      <w:r>
        <w:rPr>
          <w:rFonts w:ascii="仿宋_GB2312" w:eastAsia="仿宋_GB2312"/>
          <w:sz w:val="32"/>
          <w:szCs w:val="32"/>
        </w:rPr>
        <w:t>700</w:t>
      </w:r>
      <w:r>
        <w:rPr>
          <w:rFonts w:hint="eastAsia" w:ascii="仿宋_GB2312" w:eastAsia="仿宋_GB2312"/>
          <w:sz w:val="32"/>
          <w:szCs w:val="32"/>
        </w:rPr>
        <w:t>多条。</w:t>
      </w:r>
    </w:p>
    <w:p>
      <w:pPr>
        <w:pStyle w:val="7"/>
        <w:spacing w:line="560" w:lineRule="exact"/>
        <w:ind w:firstLine="600"/>
        <w:rPr>
          <w:rFonts w:ascii="仿宋_GB2312" w:eastAsia="仿宋_GB2312"/>
          <w:sz w:val="32"/>
          <w:szCs w:val="32"/>
        </w:rPr>
      </w:pPr>
      <w:r>
        <w:rPr>
          <w:rFonts w:hint="eastAsia" w:ascii="仿宋_GB2312" w:eastAsia="仿宋_GB2312"/>
          <w:sz w:val="32"/>
          <w:szCs w:val="32"/>
        </w:rPr>
        <w:t>在肇庆学院信息公开网即时公开的栏目中，</w:t>
      </w:r>
      <w:r>
        <w:rPr>
          <w:rFonts w:ascii="仿宋_GB2312" w:eastAsia="仿宋_GB2312"/>
          <w:sz w:val="32"/>
          <w:szCs w:val="32"/>
          <w:highlight w:val="none"/>
        </w:rPr>
        <w:t>201</w:t>
      </w:r>
      <w:r>
        <w:rPr>
          <w:rFonts w:hint="eastAsia" w:ascii="仿宋_GB2312" w:eastAsia="仿宋_GB2312"/>
          <w:sz w:val="32"/>
          <w:szCs w:val="32"/>
          <w:highlight w:val="none"/>
        </w:rPr>
        <w:t>9—</w:t>
      </w:r>
      <w:r>
        <w:rPr>
          <w:rFonts w:ascii="仿宋_GB2312" w:eastAsia="仿宋_GB2312"/>
          <w:sz w:val="32"/>
          <w:szCs w:val="32"/>
          <w:highlight w:val="none"/>
        </w:rPr>
        <w:t>20</w:t>
      </w:r>
      <w:r>
        <w:rPr>
          <w:rFonts w:hint="eastAsia" w:ascii="仿宋_GB2312" w:eastAsia="仿宋_GB2312"/>
          <w:sz w:val="32"/>
          <w:szCs w:val="32"/>
          <w:highlight w:val="none"/>
        </w:rPr>
        <w:t>20学年</w:t>
      </w:r>
      <w:r>
        <w:rPr>
          <w:rFonts w:hint="eastAsia" w:ascii="仿宋_GB2312" w:eastAsia="仿宋_GB2312"/>
          <w:sz w:val="32"/>
          <w:szCs w:val="32"/>
        </w:rPr>
        <w:t>度，共发布</w:t>
      </w:r>
      <w:r>
        <w:rPr>
          <w:rFonts w:ascii="仿宋_GB2312" w:eastAsia="仿宋_GB2312"/>
          <w:sz w:val="32"/>
          <w:szCs w:val="32"/>
        </w:rPr>
        <w:t>15</w:t>
      </w:r>
      <w:r>
        <w:rPr>
          <w:rFonts w:hint="eastAsia" w:ascii="仿宋_GB2312" w:eastAsia="仿宋_GB2312"/>
          <w:sz w:val="32"/>
          <w:szCs w:val="32"/>
        </w:rPr>
        <w:t>条公示信息。包括学校引进人才、教学质量报告</w:t>
      </w:r>
      <w:bookmarkStart w:id="0" w:name="_GoBack"/>
      <w:bookmarkEnd w:id="0"/>
      <w:r>
        <w:rPr>
          <w:rFonts w:hint="eastAsia" w:ascii="仿宋_GB2312" w:eastAsia="仿宋_GB2312"/>
          <w:sz w:val="32"/>
          <w:szCs w:val="32"/>
        </w:rPr>
        <w:t>、资产设备购置、科研建设、职称申请、财务信息等重要情况，以及其他需要及时公开的校务信息。同时在行政楼“信息公开”专栏及时公开。按照省教育厅的要求，能够做到公开的信息及时、准确、高效，让校内教师能够即时在网上获得公开的信息。</w:t>
      </w:r>
    </w:p>
    <w:p>
      <w:pPr>
        <w:pStyle w:val="7"/>
        <w:spacing w:line="560" w:lineRule="exact"/>
        <w:ind w:firstLine="1120" w:firstLineChars="400"/>
        <w:rPr>
          <w:rFonts w:hint="default" w:ascii="仿宋_GB2312" w:eastAsia="仿宋_GB2312"/>
          <w:sz w:val="28"/>
          <w:szCs w:val="28"/>
          <w:lang w:val="en-US" w:eastAsia="zh-CN"/>
        </w:rPr>
      </w:pPr>
      <w:r>
        <w:rPr>
          <w:rFonts w:hint="eastAsia" w:ascii="仿宋_GB2312" w:eastAsia="仿宋_GB2312"/>
          <w:sz w:val="28"/>
          <w:szCs w:val="28"/>
        </w:rPr>
        <w:t>图2：</w:t>
      </w:r>
      <w:r>
        <w:rPr>
          <w:rFonts w:hint="eastAsia" w:ascii="仿宋_GB2312" w:eastAsia="仿宋_GB2312"/>
          <w:sz w:val="28"/>
          <w:szCs w:val="28"/>
          <w:lang w:val="en-US" w:eastAsia="zh-CN"/>
        </w:rPr>
        <w:t>2019-2020学年度发布的公示信息</w:t>
      </w:r>
    </w:p>
    <w:p>
      <w:pPr>
        <w:pStyle w:val="7"/>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column">
              <wp:posOffset>306070</wp:posOffset>
            </wp:positionH>
            <wp:positionV relativeFrom="paragraph">
              <wp:posOffset>141605</wp:posOffset>
            </wp:positionV>
            <wp:extent cx="5267960" cy="2179320"/>
            <wp:effectExtent l="0" t="0" r="889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67960" cy="2179320"/>
                    </a:xfrm>
                    <a:prstGeom prst="rect">
                      <a:avLst/>
                    </a:prstGeom>
                    <a:noFill/>
                    <a:ln>
                      <a:noFill/>
                    </a:ln>
                  </pic:spPr>
                </pic:pic>
              </a:graphicData>
            </a:graphic>
          </wp:anchor>
        </w:drawing>
      </w:r>
    </w:p>
    <w:p>
      <w:pPr>
        <w:pStyle w:val="7"/>
        <w:spacing w:line="560" w:lineRule="exact"/>
        <w:rPr>
          <w:rFonts w:ascii="仿宋_GB2312" w:eastAsia="仿宋_GB2312"/>
          <w:sz w:val="32"/>
          <w:szCs w:val="32"/>
        </w:rPr>
      </w:pPr>
    </w:p>
    <w:p>
      <w:pPr>
        <w:pStyle w:val="7"/>
        <w:spacing w:line="560" w:lineRule="exact"/>
        <w:rPr>
          <w:rFonts w:ascii="仿宋_GB2312" w:eastAsia="仿宋_GB2312"/>
          <w:sz w:val="32"/>
          <w:szCs w:val="32"/>
        </w:rPr>
      </w:pPr>
    </w:p>
    <w:p>
      <w:pPr>
        <w:pStyle w:val="7"/>
        <w:spacing w:line="560" w:lineRule="exact"/>
        <w:ind w:firstLine="640" w:firstLineChars="200"/>
        <w:rPr>
          <w:rFonts w:ascii="仿宋_GB2312" w:eastAsia="仿宋_GB2312"/>
          <w:sz w:val="32"/>
          <w:szCs w:val="32"/>
        </w:rPr>
      </w:pPr>
    </w:p>
    <w:p>
      <w:pPr>
        <w:pStyle w:val="7"/>
        <w:spacing w:line="560" w:lineRule="exact"/>
        <w:ind w:firstLine="640" w:firstLineChars="200"/>
        <w:rPr>
          <w:rFonts w:ascii="仿宋_GB2312" w:eastAsia="仿宋_GB2312"/>
          <w:sz w:val="32"/>
          <w:szCs w:val="32"/>
        </w:rPr>
      </w:pPr>
    </w:p>
    <w:p>
      <w:pPr>
        <w:pStyle w:val="7"/>
        <w:spacing w:line="560" w:lineRule="exact"/>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5272405" cy="332105"/>
            <wp:effectExtent l="0" t="0" r="4445"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2405" cy="332105"/>
                    </a:xfrm>
                    <a:prstGeom prst="rect">
                      <a:avLst/>
                    </a:prstGeom>
                    <a:noFill/>
                    <a:ln>
                      <a:noFill/>
                    </a:ln>
                  </pic:spPr>
                </pic:pic>
              </a:graphicData>
            </a:graphic>
          </wp:inline>
        </w:drawing>
      </w:r>
    </w:p>
    <w:p>
      <w:pPr>
        <w:pStyle w:val="7"/>
        <w:spacing w:line="560" w:lineRule="exact"/>
        <w:ind w:firstLine="1280" w:firstLineChars="400"/>
        <w:rPr>
          <w:rFonts w:ascii="仿宋_GB2312" w:eastAsia="仿宋_GB2312"/>
          <w:sz w:val="32"/>
          <w:szCs w:val="32"/>
        </w:rPr>
      </w:pPr>
    </w:p>
    <w:p>
      <w:pPr>
        <w:pStyle w:val="7"/>
        <w:spacing w:line="560" w:lineRule="exact"/>
        <w:ind w:firstLine="640" w:firstLineChars="200"/>
        <w:rPr>
          <w:rFonts w:ascii="仿宋_GB2312" w:eastAsia="仿宋_GB2312"/>
          <w:sz w:val="32"/>
          <w:szCs w:val="32"/>
        </w:rPr>
      </w:pPr>
    </w:p>
    <w:p>
      <w:pPr>
        <w:pStyle w:val="7"/>
        <w:spacing w:line="560" w:lineRule="exact"/>
        <w:ind w:firstLine="6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在招生工作信息公开方面，学校全面贯彻落实招生“阳光工程”，严格执行“六公开”（指招生政策公开、高校招生资格及有关考生资格公开、招生计划公开、录取信息公开、考生咨询及申诉渠道公开、重大违规事件及处理结果公开）、公平、公正、择优录取的原则，进一步健全管理体制，完善工作机制，优化工作流程，为招生录取信息公开工作的深入开展提供了坚实基础。</w:t>
      </w:r>
    </w:p>
    <w:p>
      <w:pPr>
        <w:pStyle w:val="7"/>
        <w:spacing w:line="560" w:lineRule="exact"/>
        <w:rPr>
          <w:rFonts w:ascii="仿宋_GB2312" w:eastAsia="仿宋_GB2312"/>
          <w:b w:val="0"/>
          <w:bCs/>
          <w:sz w:val="32"/>
          <w:szCs w:val="32"/>
        </w:rPr>
      </w:pPr>
      <w:r>
        <w:rPr>
          <w:rFonts w:ascii="仿宋_GB2312" w:eastAsia="仿宋_GB2312"/>
          <w:sz w:val="32"/>
          <w:szCs w:val="32"/>
        </w:rPr>
        <w:t xml:space="preserve">    </w:t>
      </w:r>
      <w:r>
        <w:rPr>
          <w:rFonts w:hint="eastAsia" w:ascii="楷体_GB2312" w:eastAsia="楷体_GB2312"/>
          <w:sz w:val="32"/>
          <w:szCs w:val="32"/>
        </w:rPr>
        <w:t>（一）</w:t>
      </w:r>
      <w:r>
        <w:rPr>
          <w:rFonts w:hint="eastAsia" w:ascii="楷体_GB2312" w:eastAsia="楷体_GB2312"/>
          <w:b w:val="0"/>
          <w:bCs/>
          <w:sz w:val="32"/>
          <w:szCs w:val="32"/>
        </w:rPr>
        <w:t>公开招生政策。</w:t>
      </w:r>
      <w:r>
        <w:rPr>
          <w:rFonts w:hint="eastAsia" w:ascii="仿宋_GB2312" w:eastAsia="仿宋_GB2312"/>
          <w:sz w:val="32"/>
          <w:szCs w:val="32"/>
        </w:rPr>
        <w:t>积极主动公开并宣传教育部及广东省普通高等学校招生工作的有关规定、政策，落实阳光高考招生工作，如公开普通高等学校招生平行志愿投档及录取实施办法、免试招收香港学生的政策及办法、普通高等学校招生体检工作指导意见、肇庆学院转专业相关规定等。</w:t>
      </w:r>
    </w:p>
    <w:p>
      <w:pPr>
        <w:pStyle w:val="7"/>
        <w:spacing w:line="560" w:lineRule="exact"/>
        <w:ind w:firstLine="594"/>
        <w:rPr>
          <w:rFonts w:ascii="仿宋_GB2312" w:eastAsia="仿宋_GB2312"/>
          <w:sz w:val="32"/>
          <w:szCs w:val="32"/>
        </w:rPr>
      </w:pPr>
      <w:r>
        <w:rPr>
          <w:rFonts w:hint="eastAsia" w:ascii="楷体_GB2312" w:eastAsia="楷体_GB2312"/>
          <w:b w:val="0"/>
          <w:bCs/>
          <w:sz w:val="32"/>
          <w:szCs w:val="32"/>
        </w:rPr>
        <w:t>（二）公开招生章程。</w:t>
      </w:r>
      <w:r>
        <w:rPr>
          <w:rFonts w:hint="eastAsia" w:ascii="仿宋_GB2312" w:eastAsia="仿宋_GB2312"/>
          <w:sz w:val="32"/>
          <w:szCs w:val="32"/>
        </w:rPr>
        <w:t>编制了《</w:t>
      </w:r>
      <w:r>
        <w:rPr>
          <w:rFonts w:ascii="仿宋_GB2312" w:eastAsia="仿宋_GB2312"/>
          <w:sz w:val="32"/>
          <w:szCs w:val="32"/>
        </w:rPr>
        <w:t>2019</w:t>
      </w:r>
      <w:r>
        <w:rPr>
          <w:rFonts w:hint="eastAsia" w:ascii="仿宋_GB2312" w:eastAsia="仿宋_GB2312"/>
          <w:sz w:val="32"/>
          <w:szCs w:val="32"/>
        </w:rPr>
        <w:t>年肇庆学院招生章程》，在学校网站和信息公开栏向社会公布。</w:t>
      </w:r>
    </w:p>
    <w:p>
      <w:pPr>
        <w:pStyle w:val="7"/>
        <w:spacing w:line="560" w:lineRule="exact"/>
        <w:ind w:firstLine="594"/>
        <w:rPr>
          <w:rFonts w:ascii="仿宋_GB2312" w:eastAsia="仿宋_GB2312"/>
          <w:sz w:val="32"/>
          <w:szCs w:val="32"/>
        </w:rPr>
      </w:pPr>
      <w:r>
        <w:rPr>
          <w:rFonts w:hint="eastAsia" w:ascii="楷体_GB2312" w:eastAsia="楷体_GB2312"/>
          <w:b w:val="0"/>
          <w:bCs/>
          <w:sz w:val="32"/>
          <w:szCs w:val="32"/>
        </w:rPr>
        <w:t>（三）公开招生计划。</w:t>
      </w:r>
      <w:r>
        <w:rPr>
          <w:rFonts w:hint="eastAsia" w:ascii="仿宋_GB2312" w:eastAsia="仿宋_GB2312"/>
          <w:sz w:val="32"/>
          <w:szCs w:val="32"/>
        </w:rPr>
        <w:t>招生工作严格按照广东省教育厅、广东省发展和改革委员会下达的</w:t>
      </w:r>
      <w:r>
        <w:rPr>
          <w:rFonts w:ascii="仿宋_GB2312" w:eastAsia="仿宋_GB2312"/>
          <w:sz w:val="32"/>
          <w:szCs w:val="32"/>
        </w:rPr>
        <w:t>2019</w:t>
      </w:r>
      <w:r>
        <w:rPr>
          <w:rFonts w:hint="eastAsia" w:ascii="仿宋_GB2312" w:eastAsia="仿宋_GB2312"/>
          <w:sz w:val="32"/>
          <w:szCs w:val="32"/>
        </w:rPr>
        <w:t>年广东省普通高等教育招生计划来执行，并在学校网站和信息公开栏向社会公布。</w:t>
      </w:r>
    </w:p>
    <w:p>
      <w:pPr>
        <w:pStyle w:val="7"/>
        <w:spacing w:line="560" w:lineRule="exact"/>
        <w:ind w:firstLine="594"/>
        <w:rPr>
          <w:rFonts w:ascii="仿宋_GB2312" w:eastAsia="仿宋_GB2312"/>
          <w:sz w:val="32"/>
          <w:szCs w:val="32"/>
        </w:rPr>
      </w:pPr>
      <w:r>
        <w:rPr>
          <w:rFonts w:hint="eastAsia" w:ascii="楷体_GB2312" w:eastAsia="楷体_GB2312"/>
          <w:b w:val="0"/>
          <w:bCs/>
          <w:sz w:val="32"/>
          <w:szCs w:val="32"/>
        </w:rPr>
        <w:t>（四）公开招生录取情况。</w:t>
      </w:r>
      <w:r>
        <w:rPr>
          <w:rFonts w:hint="eastAsia" w:ascii="仿宋_GB2312" w:eastAsia="仿宋_GB2312"/>
          <w:sz w:val="32"/>
          <w:szCs w:val="32"/>
        </w:rPr>
        <w:t>招生过程中严格按“招生章程”进行录取，设立由学校领导和纪检监察部门组成的招生监督小组，全程参与招生考试和录取工作，加强了重点环节的检查和监督。在录取期间成立信访组，安排专人负责考生的信访、申诉、投诉处理工作。及时发布录取信息，不断提高社会对我校招生工作的满意度。</w:t>
      </w:r>
    </w:p>
    <w:p>
      <w:pPr>
        <w:pStyle w:val="7"/>
        <w:spacing w:line="560" w:lineRule="exact"/>
        <w:ind w:firstLine="600"/>
        <w:rPr>
          <w:rFonts w:ascii="仿宋_GB2312" w:eastAsia="仿宋_GB2312"/>
          <w:sz w:val="32"/>
          <w:szCs w:val="32"/>
        </w:rPr>
      </w:pPr>
      <w:r>
        <w:rPr>
          <w:rFonts w:hint="eastAsia" w:ascii="仿宋_GB2312" w:eastAsia="仿宋_GB2312"/>
          <w:sz w:val="32"/>
          <w:szCs w:val="32"/>
        </w:rPr>
        <w:t>在财务信息公开方面，按规定公开学校预决算信息等信息，对每位教职工做到公开、透明。尤其是在高校信息公开清单专栏，设置各年度预决算公开栏，坚决贯彻省教育厅、省财政厅关于信息的公开要求。</w:t>
      </w:r>
    </w:p>
    <w:p>
      <w:pPr>
        <w:pStyle w:val="7"/>
        <w:spacing w:line="560" w:lineRule="exact"/>
        <w:ind w:firstLine="1120" w:firstLineChars="400"/>
        <w:rPr>
          <w:rFonts w:hint="eastAsia" w:ascii="仿宋_GB2312" w:eastAsia="仿宋_GB2312"/>
          <w:sz w:val="32"/>
          <w:szCs w:val="32"/>
          <w:lang w:eastAsia="zh-CN"/>
        </w:rPr>
      </w:pPr>
      <w:r>
        <w:rPr>
          <w:rFonts w:hint="eastAsia" w:ascii="仿宋_GB2312" w:eastAsia="仿宋_GB2312"/>
          <w:sz w:val="28"/>
          <w:szCs w:val="32"/>
        </w:rPr>
        <w:t>图3：</w:t>
      </w:r>
      <w:r>
        <w:rPr>
          <w:rFonts w:hint="eastAsia" w:ascii="仿宋_GB2312" w:eastAsia="仿宋_GB2312"/>
          <w:sz w:val="28"/>
          <w:szCs w:val="28"/>
          <w:lang w:eastAsia="zh-CN"/>
        </w:rPr>
        <w:t>财务信息公开</w:t>
      </w:r>
    </w:p>
    <w:p>
      <w:pPr>
        <w:pStyle w:val="7"/>
        <w:spacing w:line="560" w:lineRule="exact"/>
        <w:rPr>
          <w:rFonts w:ascii="仿宋_GB2312" w:eastAsia="仿宋_GB2312"/>
          <w:sz w:val="32"/>
          <w:szCs w:val="32"/>
        </w:rPr>
      </w:pPr>
      <w:r>
        <w:rPr>
          <w:rFonts w:ascii="仿宋_GB2312" w:eastAsia="仿宋_GB2312"/>
          <w:sz w:val="32"/>
          <w:szCs w:val="32"/>
        </w:rPr>
        <w:drawing>
          <wp:anchor distT="0" distB="0" distL="114300" distR="114300" simplePos="0" relativeHeight="251660288" behindDoc="0" locked="0" layoutInCell="1" allowOverlap="1">
            <wp:simplePos x="0" y="0"/>
            <wp:positionH relativeFrom="column">
              <wp:posOffset>403860</wp:posOffset>
            </wp:positionH>
            <wp:positionV relativeFrom="paragraph">
              <wp:posOffset>50800</wp:posOffset>
            </wp:positionV>
            <wp:extent cx="5274310" cy="356870"/>
            <wp:effectExtent l="0" t="0" r="2540" b="508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56870"/>
                    </a:xfrm>
                    <a:prstGeom prst="rect">
                      <a:avLst/>
                    </a:prstGeom>
                    <a:noFill/>
                    <a:ln>
                      <a:noFill/>
                    </a:ln>
                  </pic:spPr>
                </pic:pic>
              </a:graphicData>
            </a:graphic>
          </wp:anchor>
        </w:drawing>
      </w:r>
    </w:p>
    <w:p>
      <w:pPr>
        <w:pStyle w:val="7"/>
        <w:spacing w:line="560" w:lineRule="exact"/>
        <w:ind w:firstLine="600"/>
        <w:rPr>
          <w:rFonts w:ascii="仿宋_GB2312" w:eastAsia="仿宋_GB2312"/>
          <w:sz w:val="28"/>
          <w:szCs w:val="32"/>
        </w:rPr>
      </w:pPr>
    </w:p>
    <w:p>
      <w:pPr>
        <w:pStyle w:val="7"/>
        <w:spacing w:line="560" w:lineRule="exact"/>
        <w:ind w:firstLine="1120" w:firstLineChars="400"/>
        <w:rPr>
          <w:rFonts w:ascii="仿宋_GB2312" w:eastAsia="仿宋_GB2312"/>
          <w:sz w:val="28"/>
          <w:szCs w:val="32"/>
        </w:rPr>
      </w:pPr>
    </w:p>
    <w:p>
      <w:pPr>
        <w:pStyle w:val="7"/>
        <w:spacing w:line="560" w:lineRule="exact"/>
        <w:ind w:firstLine="600"/>
        <w:rPr>
          <w:rFonts w:ascii="仿宋_GB2312" w:eastAsia="仿宋_GB2312"/>
          <w:sz w:val="32"/>
          <w:szCs w:val="32"/>
        </w:rPr>
      </w:pPr>
      <w:r>
        <w:rPr>
          <w:rFonts w:hint="eastAsia" w:ascii="仿宋_GB2312" w:eastAsia="仿宋_GB2312"/>
          <w:sz w:val="32"/>
          <w:szCs w:val="32"/>
        </w:rPr>
        <w:t>在信息公开清单工作中，将学校建设的全面信息进行公开，具体链接见附件。</w:t>
      </w:r>
    </w:p>
    <w:p>
      <w:pPr>
        <w:pStyle w:val="7"/>
        <w:spacing w:line="560" w:lineRule="exact"/>
        <w:ind w:firstLine="640" w:firstLineChars="200"/>
        <w:rPr>
          <w:rFonts w:ascii="黑体" w:hAnsi="黑体" w:eastAsia="黑体"/>
          <w:b w:val="0"/>
          <w:bCs/>
          <w:sz w:val="32"/>
          <w:szCs w:val="32"/>
        </w:rPr>
      </w:pPr>
      <w:r>
        <w:rPr>
          <w:rFonts w:hint="eastAsia" w:ascii="黑体" w:hAnsi="黑体" w:eastAsia="黑体"/>
          <w:sz w:val="32"/>
          <w:szCs w:val="32"/>
        </w:rPr>
        <w:t>三</w:t>
      </w:r>
      <w:r>
        <w:rPr>
          <w:rFonts w:hint="eastAsia" w:ascii="黑体" w:hAnsi="黑体" w:eastAsia="黑体"/>
          <w:b w:val="0"/>
          <w:bCs/>
          <w:sz w:val="32"/>
          <w:szCs w:val="32"/>
        </w:rPr>
        <w:t>、学校依申请公开学校信息和不予公开学校信息的情况</w:t>
      </w:r>
    </w:p>
    <w:p>
      <w:pPr>
        <w:pStyle w:val="7"/>
        <w:spacing w:line="560" w:lineRule="exact"/>
        <w:ind w:firstLine="6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学年度学校尚未收到申请公开学校信息。</w:t>
      </w:r>
    </w:p>
    <w:p>
      <w:pPr>
        <w:pStyle w:val="7"/>
        <w:spacing w:line="560" w:lineRule="exact"/>
        <w:ind w:firstLine="640" w:firstLineChars="200"/>
        <w:rPr>
          <w:rFonts w:ascii="黑体" w:hAnsi="黑体" w:eastAsia="黑体"/>
          <w:b w:val="0"/>
          <w:bCs/>
          <w:sz w:val="32"/>
          <w:szCs w:val="32"/>
        </w:rPr>
      </w:pPr>
      <w:r>
        <w:rPr>
          <w:rFonts w:hint="eastAsia" w:ascii="黑体" w:hAnsi="黑体" w:eastAsia="黑体"/>
          <w:b w:val="0"/>
          <w:bCs/>
          <w:sz w:val="32"/>
          <w:szCs w:val="32"/>
        </w:rPr>
        <w:t>四、对信息公开的评议情况</w:t>
      </w:r>
    </w:p>
    <w:p>
      <w:pPr>
        <w:pStyle w:val="7"/>
        <w:spacing w:line="560" w:lineRule="exact"/>
        <w:ind w:firstLine="600"/>
        <w:rPr>
          <w:rFonts w:ascii="仿宋_GB2312" w:eastAsia="仿宋_GB2312"/>
          <w:sz w:val="32"/>
          <w:szCs w:val="32"/>
        </w:rPr>
      </w:pPr>
      <w:r>
        <w:rPr>
          <w:rFonts w:hint="eastAsia" w:ascii="仿宋_GB2312" w:eastAsia="仿宋_GB2312"/>
          <w:sz w:val="32"/>
          <w:szCs w:val="32"/>
        </w:rPr>
        <w:t>肇庆学院在</w:t>
      </w:r>
      <w:r>
        <w:rPr>
          <w:rFonts w:ascii="仿宋_GB2312" w:eastAsia="仿宋_GB2312"/>
          <w:sz w:val="32"/>
          <w:szCs w:val="32"/>
        </w:rPr>
        <w:t>2020</w:t>
      </w:r>
      <w:r>
        <w:rPr>
          <w:rFonts w:hint="eastAsia" w:ascii="仿宋_GB2312" w:eastAsia="仿宋_GB2312"/>
          <w:sz w:val="32"/>
          <w:szCs w:val="32"/>
        </w:rPr>
        <w:t>年召开的教代会上，对学校信息公开工作进行审议。教师代表对</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学年度肇庆学院进行的信息公开工作表示比较满意，在教代会期间公布的“肇庆学院校务公开工作报告”为全体教师代表提供了人才队伍建设、科研立项统计、招生录取情况、基建管理项目、资产设备购置、后勤服务情况等重要信息。通过对各学院教职工的质性访谈，发现教职工对学校信息公开工作较为满意。肇庆学院具有良好的民主管理的传统，学校领导能够以身作则，时时处处注意将必要信息向教职员工公开，所以学校的信息公开工作都能得到学校领导的支持和教职工的拥护。</w:t>
      </w:r>
    </w:p>
    <w:p>
      <w:pPr>
        <w:pStyle w:val="7"/>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五、因学校信息公开工作受到举报的情况</w:t>
      </w:r>
    </w:p>
    <w:p>
      <w:pPr>
        <w:pStyle w:val="7"/>
        <w:spacing w:line="560" w:lineRule="exact"/>
        <w:ind w:firstLine="60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学年度学校尚未收到信息公开工作受到举报的情况。</w:t>
      </w:r>
    </w:p>
    <w:p>
      <w:pPr>
        <w:pStyle w:val="7"/>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六、信息公开工作主要经验、存在的问题和改进措施</w:t>
      </w:r>
    </w:p>
    <w:p>
      <w:pPr>
        <w:pStyle w:val="7"/>
        <w:spacing w:line="560" w:lineRule="exact"/>
        <w:ind w:firstLine="600"/>
        <w:rPr>
          <w:rFonts w:ascii="楷体_GB2312" w:eastAsia="楷体_GB2312"/>
          <w:sz w:val="32"/>
          <w:szCs w:val="32"/>
        </w:rPr>
      </w:pPr>
      <w:r>
        <w:rPr>
          <w:rFonts w:hint="eastAsia" w:ascii="楷体_GB2312" w:eastAsia="楷体_GB2312"/>
          <w:sz w:val="32"/>
          <w:szCs w:val="32"/>
        </w:rPr>
        <w:t>（一）主要经验</w:t>
      </w:r>
    </w:p>
    <w:p>
      <w:pPr>
        <w:pStyle w:val="7"/>
        <w:spacing w:line="560" w:lineRule="exact"/>
        <w:ind w:firstLine="600"/>
        <w:rPr>
          <w:rFonts w:ascii="仿宋_GB2312" w:eastAsia="仿宋_GB2312"/>
          <w:sz w:val="32"/>
          <w:szCs w:val="32"/>
        </w:rPr>
      </w:pPr>
      <w:r>
        <w:rPr>
          <w:rFonts w:hint="eastAsia" w:ascii="仿宋_GB2312" w:eastAsia="仿宋_GB2312"/>
          <w:sz w:val="32"/>
          <w:szCs w:val="32"/>
        </w:rPr>
        <w:t>1.加强宣传。对信息公开工作事项清单等工作加强宣传，加强沟通，抓好落实。</w:t>
      </w:r>
    </w:p>
    <w:p>
      <w:pPr>
        <w:pStyle w:val="7"/>
        <w:spacing w:line="560" w:lineRule="exact"/>
        <w:ind w:firstLine="600"/>
        <w:rPr>
          <w:rFonts w:ascii="仿宋_GB2312" w:eastAsia="仿宋_GB2312"/>
          <w:sz w:val="32"/>
          <w:szCs w:val="32"/>
        </w:rPr>
      </w:pPr>
      <w:r>
        <w:rPr>
          <w:rFonts w:hint="eastAsia" w:ascii="仿宋_GB2312" w:eastAsia="仿宋_GB2312"/>
          <w:sz w:val="32"/>
          <w:szCs w:val="32"/>
        </w:rPr>
        <w:t>2.对信息公开的工作要求与“一岗双责”结合起来。落实一岗双责，重点是抓好领导干部的工作责任，将纪律检查监督与信息公开工作结合起来。</w:t>
      </w:r>
    </w:p>
    <w:p>
      <w:pPr>
        <w:pStyle w:val="7"/>
        <w:spacing w:line="560" w:lineRule="exact"/>
        <w:ind w:firstLine="600"/>
        <w:rPr>
          <w:rFonts w:ascii="楷体_GB2312" w:eastAsia="楷体_GB2312"/>
          <w:sz w:val="32"/>
          <w:szCs w:val="32"/>
        </w:rPr>
      </w:pPr>
      <w:r>
        <w:rPr>
          <w:rFonts w:hint="eastAsia" w:ascii="楷体_GB2312" w:eastAsia="楷体_GB2312"/>
          <w:sz w:val="32"/>
          <w:szCs w:val="32"/>
        </w:rPr>
        <w:t>（二）改进措施</w:t>
      </w:r>
    </w:p>
    <w:p>
      <w:pPr>
        <w:pStyle w:val="7"/>
        <w:spacing w:line="560" w:lineRule="exact"/>
        <w:ind w:firstLine="600"/>
        <w:rPr>
          <w:rFonts w:ascii="仿宋_GB2312" w:eastAsia="仿宋_GB2312"/>
          <w:sz w:val="32"/>
          <w:szCs w:val="32"/>
        </w:rPr>
      </w:pPr>
      <w:r>
        <w:rPr>
          <w:rFonts w:hint="eastAsia" w:ascii="仿宋_GB2312" w:eastAsia="仿宋_GB2312"/>
          <w:sz w:val="32"/>
          <w:szCs w:val="32"/>
        </w:rPr>
        <w:t>加强对二级学院信息公开工作的督办，要求二级学院通过信息公开工作，使决策过程更加透明、更加科学。</w:t>
      </w:r>
    </w:p>
    <w:p>
      <w:pPr>
        <w:pStyle w:val="7"/>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七、其他需要报告的事项</w:t>
      </w:r>
    </w:p>
    <w:p>
      <w:pPr>
        <w:pStyle w:val="7"/>
        <w:spacing w:line="560" w:lineRule="exact"/>
        <w:ind w:firstLine="641"/>
        <w:rPr>
          <w:rFonts w:ascii="仿宋_GB2312" w:eastAsia="仿宋_GB2312"/>
          <w:sz w:val="32"/>
          <w:szCs w:val="32"/>
        </w:rPr>
      </w:pPr>
      <w:r>
        <w:rPr>
          <w:rFonts w:hint="eastAsia" w:ascii="仿宋_GB2312" w:eastAsia="仿宋_GB2312"/>
          <w:sz w:val="32"/>
          <w:szCs w:val="32"/>
        </w:rPr>
        <w:t>无。</w:t>
      </w:r>
    </w:p>
    <w:p>
      <w:pPr>
        <w:pStyle w:val="7"/>
        <w:spacing w:line="560" w:lineRule="exact"/>
        <w:ind w:right="640" w:firstLine="555"/>
        <w:jc w:val="right"/>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"mailto:zhongwei@zqu.edu.cn" </w:instrText>
      </w:r>
      <w:r>
        <w:rPr>
          <w:rFonts w:hint="eastAsia" w:ascii="仿宋_GB2312" w:eastAsia="仿宋_GB2312"/>
          <w:sz w:val="32"/>
          <w:szCs w:val="32"/>
        </w:rPr>
        <w:fldChar w:fldCharType="separate"/>
      </w:r>
      <w:r>
        <w:rPr>
          <w:rStyle w:val="8"/>
          <w:rFonts w:hint="eastAsia" w:ascii="仿宋_GB2312" w:eastAsia="仿宋_GB2312"/>
          <w:sz w:val="32"/>
          <w:szCs w:val="32"/>
        </w:rPr>
        <w:t>huangzuxin@zqu.edu.cn</w:t>
      </w:r>
      <w:r>
        <w:rPr>
          <w:rFonts w:hint="eastAsia" w:ascii="仿宋_GB2312" w:eastAsia="仿宋_GB2312"/>
          <w:sz w:val="32"/>
          <w:szCs w:val="32"/>
        </w:rPr>
        <w:fldChar w:fldCharType="end"/>
      </w:r>
      <w:r>
        <w:rPr>
          <w:rFonts w:hint="eastAsia" w:ascii="仿宋_GB2312" w:eastAsia="仿宋_GB2312"/>
          <w:sz w:val="32"/>
          <w:szCs w:val="32"/>
        </w:rPr>
        <w:t xml:space="preserve"> ，0758-2716239）</w:t>
      </w:r>
    </w:p>
    <w:p>
      <w:pPr>
        <w:pStyle w:val="7"/>
        <w:spacing w:line="560" w:lineRule="exact"/>
        <w:ind w:firstLine="641"/>
        <w:rPr>
          <w:rFonts w:ascii="仿宋_GB2312" w:eastAsia="仿宋_GB2312"/>
          <w:sz w:val="32"/>
          <w:szCs w:val="32"/>
        </w:rPr>
      </w:pPr>
    </w:p>
    <w:p>
      <w:pPr>
        <w:pStyle w:val="7"/>
        <w:spacing w:line="560" w:lineRule="exact"/>
        <w:ind w:firstLine="641"/>
        <w:rPr>
          <w:rFonts w:ascii="仿宋_GB2312" w:eastAsia="仿宋_GB2312"/>
          <w:sz w:val="32"/>
          <w:szCs w:val="32"/>
        </w:rPr>
      </w:pPr>
      <w:r>
        <w:rPr>
          <w:rFonts w:hint="eastAsia" w:ascii="仿宋_GB2312" w:eastAsia="仿宋_GB2312"/>
          <w:sz w:val="32"/>
          <w:szCs w:val="32"/>
        </w:rPr>
        <w:t>附件：高等学校信息公开事项清单</w:t>
      </w:r>
    </w:p>
    <w:p>
      <w:pPr>
        <w:pStyle w:val="7"/>
        <w:spacing w:line="560" w:lineRule="exact"/>
        <w:ind w:firstLine="641"/>
        <w:rPr>
          <w:rFonts w:ascii="仿宋_GB2312" w:eastAsia="仿宋_GB2312"/>
          <w:sz w:val="32"/>
          <w:szCs w:val="32"/>
        </w:rPr>
      </w:pPr>
    </w:p>
    <w:p>
      <w:pPr>
        <w:pStyle w:val="7"/>
        <w:spacing w:line="560" w:lineRule="exact"/>
        <w:ind w:firstLine="641"/>
        <w:rPr>
          <w:rFonts w:ascii="仿宋_GB2312" w:eastAsia="仿宋_GB2312"/>
          <w:sz w:val="32"/>
          <w:szCs w:val="32"/>
        </w:rPr>
      </w:pPr>
    </w:p>
    <w:p>
      <w:pPr>
        <w:pStyle w:val="7"/>
        <w:wordWrap/>
        <w:spacing w:line="560" w:lineRule="exact"/>
        <w:ind w:right="1280" w:firstLine="555"/>
        <w:jc w:val="right"/>
        <w:rPr>
          <w:rFonts w:ascii="仿宋_GB2312" w:eastAsia="仿宋_GB2312"/>
          <w:sz w:val="32"/>
          <w:szCs w:val="32"/>
        </w:rPr>
      </w:pPr>
      <w:r>
        <w:rPr>
          <w:rFonts w:hint="eastAsia" w:ascii="仿宋_GB2312" w:eastAsia="仿宋_GB2312"/>
          <w:sz w:val="32"/>
          <w:szCs w:val="32"/>
        </w:rPr>
        <w:t>肇庆学院</w:t>
      </w:r>
    </w:p>
    <w:p>
      <w:pPr>
        <w:pStyle w:val="7"/>
        <w:spacing w:line="560" w:lineRule="exact"/>
        <w:ind w:right="640" w:firstLine="600"/>
        <w:jc w:val="righ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w:t>
      </w:r>
    </w:p>
    <w:p>
      <w:pPr>
        <w:pStyle w:val="7"/>
        <w:spacing w:line="560" w:lineRule="exact"/>
        <w:ind w:firstLine="600"/>
        <w:jc w:val="right"/>
        <w:rPr>
          <w:rFonts w:ascii="仿宋_GB2312" w:eastAsia="仿宋_GB2312"/>
          <w:sz w:val="30"/>
          <w:szCs w:val="30"/>
        </w:rPr>
      </w:pPr>
    </w:p>
    <w:p>
      <w:pPr>
        <w:pStyle w:val="7"/>
        <w:spacing w:line="560" w:lineRule="exact"/>
        <w:ind w:firstLine="600"/>
        <w:jc w:val="right"/>
        <w:rPr>
          <w:rFonts w:ascii="仿宋_GB2312" w:eastAsia="仿宋_GB2312"/>
          <w:sz w:val="30"/>
          <w:szCs w:val="30"/>
        </w:rPr>
      </w:pPr>
    </w:p>
    <w:p>
      <w:pPr>
        <w:pStyle w:val="7"/>
        <w:spacing w:line="560" w:lineRule="exact"/>
        <w:ind w:right="600"/>
        <w:rPr>
          <w:rFonts w:ascii="仿宋_GB2312" w:eastAsia="仿宋_GB2312"/>
          <w:sz w:val="30"/>
          <w:szCs w:val="30"/>
        </w:rPr>
      </w:pPr>
    </w:p>
    <w:p>
      <w:pPr>
        <w:pStyle w:val="7"/>
        <w:spacing w:line="560" w:lineRule="exact"/>
        <w:rPr>
          <w:rFonts w:ascii="黑体" w:hAnsi="黑体" w:eastAsia="黑体"/>
          <w:kern w:val="2"/>
          <w:sz w:val="36"/>
          <w:szCs w:val="36"/>
        </w:rPr>
      </w:pPr>
      <w:r>
        <w:rPr>
          <w:rFonts w:hint="eastAsia" w:ascii="黑体" w:hAnsi="黑体" w:eastAsia="黑体"/>
          <w:sz w:val="32"/>
          <w:szCs w:val="32"/>
        </w:rPr>
        <w:t>附件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高等学校信息公开事项清单</w:t>
      </w:r>
    </w:p>
    <w:tbl>
      <w:tblPr>
        <w:tblStyle w:val="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14"/>
        <w:gridCol w:w="2468"/>
        <w:gridCol w:w="5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41" w:type="dxa"/>
            <w:vAlign w:val="center"/>
          </w:tcPr>
          <w:p>
            <w:pPr>
              <w:spacing w:line="380" w:lineRule="exact"/>
              <w:jc w:val="center"/>
              <w:rPr>
                <w:rFonts w:ascii="黑体" w:hAnsi="黑体" w:eastAsia="黑体"/>
                <w:sz w:val="24"/>
                <w:szCs w:val="21"/>
              </w:rPr>
            </w:pPr>
            <w:r>
              <w:rPr>
                <w:rFonts w:hint="eastAsia" w:ascii="黑体" w:hAnsi="黑体" w:eastAsia="黑体"/>
                <w:sz w:val="24"/>
                <w:szCs w:val="21"/>
              </w:rPr>
              <w:t>序号</w:t>
            </w:r>
          </w:p>
        </w:tc>
        <w:tc>
          <w:tcPr>
            <w:tcW w:w="814" w:type="dxa"/>
            <w:vAlign w:val="center"/>
          </w:tcPr>
          <w:p>
            <w:pPr>
              <w:spacing w:line="380" w:lineRule="exact"/>
              <w:jc w:val="center"/>
              <w:rPr>
                <w:rFonts w:ascii="黑体" w:hAnsi="黑体" w:eastAsia="黑体"/>
                <w:sz w:val="24"/>
                <w:szCs w:val="21"/>
              </w:rPr>
            </w:pPr>
            <w:r>
              <w:rPr>
                <w:rFonts w:hint="eastAsia" w:ascii="黑体" w:hAnsi="黑体" w:eastAsia="黑体"/>
                <w:sz w:val="24"/>
                <w:szCs w:val="21"/>
              </w:rPr>
              <w:t>类别</w:t>
            </w:r>
          </w:p>
        </w:tc>
        <w:tc>
          <w:tcPr>
            <w:tcW w:w="2468" w:type="dxa"/>
            <w:vAlign w:val="center"/>
          </w:tcPr>
          <w:p>
            <w:pPr>
              <w:spacing w:line="380" w:lineRule="exact"/>
              <w:jc w:val="center"/>
              <w:rPr>
                <w:rFonts w:ascii="黑体" w:hAnsi="黑体" w:eastAsia="黑体"/>
                <w:sz w:val="24"/>
                <w:szCs w:val="21"/>
              </w:rPr>
            </w:pPr>
            <w:r>
              <w:rPr>
                <w:rFonts w:hint="eastAsia" w:ascii="黑体" w:hAnsi="黑体" w:eastAsia="黑体"/>
                <w:sz w:val="24"/>
                <w:szCs w:val="21"/>
              </w:rPr>
              <w:t>公开事项</w:t>
            </w:r>
          </w:p>
        </w:tc>
        <w:tc>
          <w:tcPr>
            <w:tcW w:w="5617" w:type="dxa"/>
            <w:vAlign w:val="center"/>
          </w:tcPr>
          <w:p>
            <w:pPr>
              <w:spacing w:line="380" w:lineRule="exact"/>
              <w:jc w:val="center"/>
              <w:rPr>
                <w:rFonts w:ascii="黑体" w:hAnsi="黑体" w:eastAsia="黑体"/>
                <w:sz w:val="24"/>
                <w:szCs w:val="21"/>
              </w:rPr>
            </w:pPr>
            <w:r>
              <w:rPr>
                <w:rFonts w:hint="eastAsia" w:ascii="黑体" w:hAnsi="黑体" w:eastAsia="黑体"/>
                <w:sz w:val="24"/>
                <w:szCs w:val="21"/>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restart"/>
            <w:vAlign w:val="center"/>
          </w:tcPr>
          <w:p>
            <w:pPr>
              <w:spacing w:line="380" w:lineRule="exact"/>
              <w:jc w:val="center"/>
              <w:rPr>
                <w:szCs w:val="21"/>
              </w:rPr>
            </w:pPr>
            <w:r>
              <w:rPr>
                <w:rFonts w:hint="eastAsia"/>
                <w:szCs w:val="21"/>
              </w:rPr>
              <w:t>1</w:t>
            </w:r>
          </w:p>
        </w:tc>
        <w:tc>
          <w:tcPr>
            <w:tcW w:w="814" w:type="dxa"/>
            <w:vMerge w:val="restart"/>
            <w:vAlign w:val="center"/>
          </w:tcPr>
          <w:p>
            <w:pPr>
              <w:spacing w:line="380" w:lineRule="exact"/>
              <w:jc w:val="center"/>
              <w:rPr>
                <w:szCs w:val="21"/>
              </w:rPr>
            </w:pPr>
            <w:r>
              <w:rPr>
                <w:rFonts w:hint="eastAsia"/>
                <w:szCs w:val="21"/>
              </w:rPr>
              <w:t>基本信息</w:t>
            </w:r>
          </w:p>
          <w:p>
            <w:pPr>
              <w:spacing w:line="380" w:lineRule="exact"/>
              <w:jc w:val="center"/>
              <w:rPr>
                <w:szCs w:val="21"/>
              </w:rPr>
            </w:pPr>
            <w:r>
              <w:rPr>
                <w:rFonts w:hint="eastAsia"/>
                <w:szCs w:val="21"/>
              </w:rPr>
              <w:t>（6项）</w:t>
            </w:r>
          </w:p>
        </w:tc>
        <w:tc>
          <w:tcPr>
            <w:tcW w:w="2468" w:type="dxa"/>
          </w:tcPr>
          <w:p>
            <w:pPr>
              <w:spacing w:line="380" w:lineRule="exact"/>
              <w:rPr>
                <w:szCs w:val="21"/>
              </w:rPr>
            </w:pPr>
            <w:r>
              <w:rPr>
                <w:rFonts w:hint="eastAsia"/>
                <w:szCs w:val="21"/>
              </w:rPr>
              <w:t>（1）办学规模、校级领导班子简介及分工、学校机构设置、学科情况、专业情况、各类在校生情况、教师和专业技术人员数量等办学基本情况</w:t>
            </w:r>
          </w:p>
        </w:tc>
        <w:tc>
          <w:tcPr>
            <w:tcW w:w="5617" w:type="dxa"/>
            <w:vAlign w:val="center"/>
          </w:tcPr>
          <w:p>
            <w:pPr>
              <w:spacing w:line="380" w:lineRule="exact"/>
              <w:jc w:val="left"/>
              <w:rPr>
                <w:szCs w:val="21"/>
              </w:rPr>
            </w:pPr>
            <w:r>
              <w:rPr>
                <w:szCs w:val="21"/>
              </w:rPr>
              <w:t>http://xxgk.zqu.edu.cn/zdxxgk/gdxxxxgksxqd.htm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vAlign w:val="center"/>
          </w:tcPr>
          <w:p>
            <w:pPr>
              <w:spacing w:line="380" w:lineRule="exact"/>
              <w:jc w:val="center"/>
              <w:rPr>
                <w:szCs w:val="21"/>
              </w:rPr>
            </w:pPr>
          </w:p>
        </w:tc>
        <w:tc>
          <w:tcPr>
            <w:tcW w:w="2468" w:type="dxa"/>
          </w:tcPr>
          <w:p>
            <w:pPr>
              <w:spacing w:line="380" w:lineRule="exact"/>
              <w:rPr>
                <w:szCs w:val="21"/>
              </w:rPr>
            </w:pPr>
            <w:r>
              <w:rPr>
                <w:rFonts w:hint="eastAsia"/>
                <w:szCs w:val="21"/>
              </w:rPr>
              <w:t>（2）学校章程及制定的各项规章制度</w:t>
            </w:r>
          </w:p>
        </w:tc>
        <w:tc>
          <w:tcPr>
            <w:tcW w:w="5617" w:type="dxa"/>
            <w:vAlign w:val="center"/>
          </w:tcPr>
          <w:p>
            <w:pPr>
              <w:spacing w:line="380" w:lineRule="exact"/>
              <w:jc w:val="left"/>
              <w:rPr>
                <w:szCs w:val="21"/>
              </w:rPr>
            </w:pPr>
            <w:r>
              <w:rPr>
                <w:szCs w:val="21"/>
              </w:rPr>
              <w:t>http://xxgk.zqu.edu.cn/info/2016/2468.htm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vAlign w:val="center"/>
          </w:tcPr>
          <w:p>
            <w:pPr>
              <w:spacing w:line="380" w:lineRule="exact"/>
              <w:jc w:val="center"/>
              <w:rPr>
                <w:szCs w:val="21"/>
              </w:rPr>
            </w:pPr>
          </w:p>
        </w:tc>
        <w:tc>
          <w:tcPr>
            <w:tcW w:w="2468" w:type="dxa"/>
          </w:tcPr>
          <w:p>
            <w:pPr>
              <w:spacing w:line="380" w:lineRule="exact"/>
              <w:rPr>
                <w:szCs w:val="21"/>
              </w:rPr>
            </w:pPr>
            <w:r>
              <w:rPr>
                <w:rFonts w:hint="eastAsia"/>
                <w:szCs w:val="21"/>
              </w:rPr>
              <w:t>（3）教职工代表大会相关制度、工作报告</w:t>
            </w:r>
          </w:p>
        </w:tc>
        <w:tc>
          <w:tcPr>
            <w:tcW w:w="5617" w:type="dxa"/>
            <w:vAlign w:val="center"/>
          </w:tcPr>
          <w:p>
            <w:pPr>
              <w:spacing w:line="380" w:lineRule="exact"/>
              <w:jc w:val="left"/>
              <w:rPr>
                <w:szCs w:val="21"/>
              </w:rPr>
            </w:pPr>
            <w:r>
              <w:rPr>
                <w:szCs w:val="21"/>
              </w:rPr>
              <w:t>http://xxgk.zqu.edu.cn/info/2016/2470.htm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vAlign w:val="center"/>
          </w:tcPr>
          <w:p>
            <w:pPr>
              <w:spacing w:line="380" w:lineRule="exact"/>
              <w:jc w:val="center"/>
              <w:rPr>
                <w:szCs w:val="21"/>
              </w:rPr>
            </w:pPr>
          </w:p>
        </w:tc>
        <w:tc>
          <w:tcPr>
            <w:tcW w:w="2468" w:type="dxa"/>
          </w:tcPr>
          <w:p>
            <w:pPr>
              <w:spacing w:line="380" w:lineRule="exact"/>
              <w:rPr>
                <w:szCs w:val="21"/>
              </w:rPr>
            </w:pPr>
            <w:r>
              <w:rPr>
                <w:rFonts w:hint="eastAsia"/>
                <w:szCs w:val="21"/>
              </w:rPr>
              <w:t>（4）学术委员会相关制度、年度报告</w:t>
            </w:r>
          </w:p>
        </w:tc>
        <w:tc>
          <w:tcPr>
            <w:tcW w:w="5617" w:type="dxa"/>
            <w:vAlign w:val="center"/>
          </w:tcPr>
          <w:p>
            <w:pPr>
              <w:spacing w:line="380" w:lineRule="exact"/>
              <w:jc w:val="left"/>
              <w:rPr>
                <w:szCs w:val="21"/>
              </w:rPr>
            </w:pPr>
            <w:r>
              <w:rPr>
                <w:szCs w:val="21"/>
              </w:rPr>
              <w:t>http://xxgk.zqu.edu.cn/info/2016/2472.htm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vAlign w:val="center"/>
          </w:tcPr>
          <w:p>
            <w:pPr>
              <w:spacing w:line="380" w:lineRule="exact"/>
              <w:jc w:val="center"/>
              <w:rPr>
                <w:szCs w:val="21"/>
              </w:rPr>
            </w:pPr>
          </w:p>
        </w:tc>
        <w:tc>
          <w:tcPr>
            <w:tcW w:w="2468" w:type="dxa"/>
          </w:tcPr>
          <w:p>
            <w:pPr>
              <w:spacing w:line="380" w:lineRule="exact"/>
              <w:rPr>
                <w:szCs w:val="21"/>
              </w:rPr>
            </w:pPr>
            <w:r>
              <w:rPr>
                <w:rFonts w:hint="eastAsia"/>
                <w:szCs w:val="21"/>
              </w:rPr>
              <w:t>（5）学校发展规划、年度工作计划及重点工作安排</w:t>
            </w:r>
          </w:p>
        </w:tc>
        <w:tc>
          <w:tcPr>
            <w:tcW w:w="5617" w:type="dxa"/>
            <w:vAlign w:val="center"/>
          </w:tcPr>
          <w:p>
            <w:pPr>
              <w:spacing w:line="380" w:lineRule="exact"/>
              <w:jc w:val="left"/>
              <w:rPr>
                <w:szCs w:val="21"/>
              </w:rPr>
            </w:pPr>
            <w:r>
              <w:rPr>
                <w:szCs w:val="21"/>
              </w:rPr>
              <w:t>http://xxgk.zqu.edu.cn/zdxxgk/gdxxxxgksxqd.htm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vAlign w:val="center"/>
          </w:tcPr>
          <w:p>
            <w:pPr>
              <w:spacing w:line="380" w:lineRule="exact"/>
              <w:jc w:val="center"/>
              <w:rPr>
                <w:szCs w:val="21"/>
              </w:rPr>
            </w:pPr>
          </w:p>
        </w:tc>
        <w:tc>
          <w:tcPr>
            <w:tcW w:w="2468" w:type="dxa"/>
          </w:tcPr>
          <w:p>
            <w:pPr>
              <w:spacing w:line="380" w:lineRule="exact"/>
              <w:rPr>
                <w:szCs w:val="21"/>
              </w:rPr>
            </w:pPr>
            <w:r>
              <w:rPr>
                <w:rFonts w:hint="eastAsia"/>
                <w:szCs w:val="21"/>
              </w:rPr>
              <w:t>（6）信息公开年度报告</w:t>
            </w:r>
          </w:p>
        </w:tc>
        <w:tc>
          <w:tcPr>
            <w:tcW w:w="5617" w:type="dxa"/>
            <w:vAlign w:val="center"/>
          </w:tcPr>
          <w:p>
            <w:pPr>
              <w:spacing w:line="380" w:lineRule="exact"/>
              <w:jc w:val="left"/>
              <w:rPr>
                <w:szCs w:val="21"/>
              </w:rPr>
            </w:pPr>
            <w:r>
              <w:rPr>
                <w:rFonts w:hint="eastAsia"/>
                <w:szCs w:val="21"/>
              </w:rPr>
              <w:t>https://xxgk.zqu.edu.cn/xxgkndbg.htm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restart"/>
            <w:vAlign w:val="center"/>
          </w:tcPr>
          <w:p>
            <w:pPr>
              <w:spacing w:line="380" w:lineRule="exact"/>
              <w:jc w:val="center"/>
              <w:rPr>
                <w:szCs w:val="21"/>
              </w:rPr>
            </w:pPr>
            <w:r>
              <w:rPr>
                <w:rFonts w:hint="eastAsia"/>
                <w:szCs w:val="21"/>
              </w:rPr>
              <w:t>2</w:t>
            </w:r>
          </w:p>
        </w:tc>
        <w:tc>
          <w:tcPr>
            <w:tcW w:w="814" w:type="dxa"/>
            <w:vMerge w:val="restart"/>
            <w:vAlign w:val="center"/>
          </w:tcPr>
          <w:p>
            <w:pPr>
              <w:spacing w:line="380" w:lineRule="exact"/>
              <w:jc w:val="center"/>
              <w:rPr>
                <w:szCs w:val="21"/>
              </w:rPr>
            </w:pPr>
            <w:r>
              <w:rPr>
                <w:rFonts w:hint="eastAsia"/>
                <w:szCs w:val="21"/>
              </w:rPr>
              <w:t>招生考试信息</w:t>
            </w:r>
          </w:p>
          <w:p>
            <w:pPr>
              <w:spacing w:line="380" w:lineRule="exact"/>
              <w:jc w:val="center"/>
              <w:rPr>
                <w:szCs w:val="21"/>
              </w:rPr>
            </w:pPr>
            <w:r>
              <w:rPr>
                <w:rFonts w:hint="eastAsia"/>
                <w:szCs w:val="21"/>
              </w:rPr>
              <w:t>（8项）</w:t>
            </w:r>
          </w:p>
        </w:tc>
        <w:tc>
          <w:tcPr>
            <w:tcW w:w="2468" w:type="dxa"/>
          </w:tcPr>
          <w:p>
            <w:pPr>
              <w:spacing w:line="380" w:lineRule="exact"/>
              <w:rPr>
                <w:szCs w:val="21"/>
              </w:rPr>
            </w:pPr>
            <w:r>
              <w:rPr>
                <w:rFonts w:hint="eastAsia"/>
                <w:szCs w:val="21"/>
              </w:rPr>
              <w:t>（7）招生章程及特殊类型招生办法，分批次、分科类招生计划</w:t>
            </w:r>
          </w:p>
        </w:tc>
        <w:tc>
          <w:tcPr>
            <w:tcW w:w="5617" w:type="dxa"/>
            <w:vAlign w:val="center"/>
          </w:tcPr>
          <w:p>
            <w:pPr>
              <w:spacing w:line="380" w:lineRule="exact"/>
              <w:jc w:val="left"/>
              <w:rPr>
                <w:szCs w:val="21"/>
              </w:rPr>
            </w:pPr>
            <w:r>
              <w:rPr>
                <w:rFonts w:hint="eastAsia"/>
                <w:szCs w:val="21"/>
              </w:rPr>
              <w:t>https://xxgk.zqu.edu.cn/info/2014/2809.htm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（8）保送、自主选拔录取、高水平运动员和艺术特长生招生等特殊类型招生入选考生资格及测试结果</w:t>
            </w:r>
          </w:p>
        </w:tc>
        <w:tc>
          <w:tcPr>
            <w:tcW w:w="5617" w:type="dxa"/>
            <w:vAlign w:val="center"/>
          </w:tcPr>
          <w:p>
            <w:pPr>
              <w:spacing w:line="380" w:lineRule="exact"/>
              <w:jc w:val="left"/>
              <w:rPr>
                <w:szCs w:val="21"/>
              </w:rPr>
            </w:pPr>
            <w:r>
              <w:rPr>
                <w:rFonts w:hint="eastAsia"/>
                <w:szCs w:val="21"/>
              </w:rPr>
              <w:t>https://xxgk.zqu.edu.cn/info/2014/2811.htm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（9）考生个人录取信息查询渠道和办法、分批次、分科类录取人数和录取最低分</w:t>
            </w:r>
          </w:p>
        </w:tc>
        <w:tc>
          <w:tcPr>
            <w:tcW w:w="5617" w:type="dxa"/>
            <w:vAlign w:val="center"/>
          </w:tcPr>
          <w:p>
            <w:pPr>
              <w:spacing w:line="380" w:lineRule="exact"/>
              <w:jc w:val="left"/>
              <w:rPr>
                <w:szCs w:val="21"/>
              </w:rPr>
            </w:pPr>
            <w:r>
              <w:rPr>
                <w:rFonts w:hint="eastAsia"/>
                <w:szCs w:val="21"/>
              </w:rPr>
              <w:t>https://xxgk.zqu.edu.cn/info/2014/2810.htm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（10）招生咨询及考生申诉渠道，新生复查期间有关举报、调查及处理结果</w:t>
            </w:r>
          </w:p>
        </w:tc>
        <w:tc>
          <w:tcPr>
            <w:tcW w:w="5617" w:type="dxa"/>
            <w:vAlign w:val="center"/>
          </w:tcPr>
          <w:p>
            <w:pPr>
              <w:spacing w:line="380" w:lineRule="exact"/>
              <w:jc w:val="left"/>
              <w:rPr>
                <w:szCs w:val="21"/>
              </w:rPr>
            </w:pPr>
            <w:r>
              <w:rPr>
                <w:szCs w:val="21"/>
              </w:rPr>
              <w:t>http://xxgk.zqu.edu.cn/zdxxgk/gdxxxxgksxqd/zsksxxzl.htm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（11）研究生招生简章、招生专业目录、复试录取办法、各院（系、所）或学科、专业招收研究生人数</w:t>
            </w:r>
          </w:p>
        </w:tc>
        <w:tc>
          <w:tcPr>
            <w:tcW w:w="5617" w:type="dxa"/>
            <w:vAlign w:val="center"/>
          </w:tcPr>
          <w:p>
            <w:pPr>
              <w:spacing w:line="380" w:lineRule="exact"/>
              <w:jc w:val="left"/>
              <w:rPr>
                <w:szCs w:val="21"/>
              </w:rPr>
            </w:pPr>
            <w:r>
              <w:rPr>
                <w:rFonts w:hint="eastAsia"/>
                <w:szCs w:val="21"/>
              </w:rPr>
              <w:t>我校暂未招研究生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（12）参加研究生复试的考生成绩</w:t>
            </w:r>
          </w:p>
        </w:tc>
        <w:tc>
          <w:tcPr>
            <w:tcW w:w="5617" w:type="dxa"/>
            <w:vAlign w:val="center"/>
          </w:tcPr>
          <w:p>
            <w:pPr>
              <w:spacing w:line="380" w:lineRule="exact"/>
              <w:jc w:val="left"/>
              <w:rPr>
                <w:szCs w:val="21"/>
              </w:rPr>
            </w:pPr>
            <w:r>
              <w:rPr>
                <w:rFonts w:hint="eastAsia"/>
                <w:szCs w:val="21"/>
              </w:rPr>
              <w:t>我校暂未招研究生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（13）拟录取研究生名单</w:t>
            </w:r>
          </w:p>
        </w:tc>
        <w:tc>
          <w:tcPr>
            <w:tcW w:w="5617" w:type="dxa"/>
            <w:vAlign w:val="center"/>
          </w:tcPr>
          <w:p>
            <w:pPr>
              <w:spacing w:line="380" w:lineRule="exact"/>
              <w:jc w:val="left"/>
              <w:rPr>
                <w:szCs w:val="21"/>
              </w:rPr>
            </w:pPr>
            <w:r>
              <w:rPr>
                <w:rFonts w:hint="eastAsia"/>
                <w:szCs w:val="21"/>
              </w:rPr>
              <w:t>我校暂未招研究生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（14）研究生招生咨询及申诉渠道</w:t>
            </w:r>
          </w:p>
        </w:tc>
        <w:tc>
          <w:tcPr>
            <w:tcW w:w="5617" w:type="dxa"/>
            <w:vAlign w:val="center"/>
          </w:tcPr>
          <w:p>
            <w:pPr>
              <w:spacing w:line="380" w:lineRule="exact"/>
              <w:jc w:val="left"/>
              <w:rPr>
                <w:szCs w:val="21"/>
              </w:rPr>
            </w:pPr>
            <w:r>
              <w:rPr>
                <w:rFonts w:hint="eastAsia"/>
                <w:szCs w:val="21"/>
              </w:rPr>
              <w:t>我校暂未招研究生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restart"/>
            <w:vAlign w:val="center"/>
          </w:tcPr>
          <w:p>
            <w:pPr>
              <w:spacing w:line="380" w:lineRule="exact"/>
              <w:jc w:val="center"/>
              <w:rPr>
                <w:szCs w:val="21"/>
              </w:rPr>
            </w:pPr>
            <w:r>
              <w:rPr>
                <w:rFonts w:hint="eastAsia"/>
                <w:szCs w:val="21"/>
              </w:rPr>
              <w:t>3</w:t>
            </w:r>
          </w:p>
        </w:tc>
        <w:tc>
          <w:tcPr>
            <w:tcW w:w="814" w:type="dxa"/>
            <w:vMerge w:val="restart"/>
            <w:vAlign w:val="center"/>
          </w:tcPr>
          <w:p>
            <w:pPr>
              <w:spacing w:line="380" w:lineRule="exact"/>
              <w:jc w:val="center"/>
              <w:rPr>
                <w:szCs w:val="21"/>
              </w:rPr>
            </w:pPr>
            <w:r>
              <w:rPr>
                <w:rFonts w:hint="eastAsia"/>
                <w:szCs w:val="21"/>
              </w:rPr>
              <w:t>财务、资产及收费信息</w:t>
            </w:r>
          </w:p>
          <w:p>
            <w:pPr>
              <w:spacing w:line="380" w:lineRule="exact"/>
              <w:jc w:val="center"/>
              <w:rPr>
                <w:szCs w:val="21"/>
              </w:rPr>
            </w:pPr>
            <w:r>
              <w:rPr>
                <w:rFonts w:hint="eastAsia"/>
                <w:szCs w:val="21"/>
              </w:rPr>
              <w:t>(7项)</w:t>
            </w:r>
          </w:p>
        </w:tc>
        <w:tc>
          <w:tcPr>
            <w:tcW w:w="2468" w:type="dxa"/>
          </w:tcPr>
          <w:p>
            <w:pPr>
              <w:spacing w:line="380" w:lineRule="exact"/>
              <w:rPr>
                <w:szCs w:val="21"/>
              </w:rPr>
            </w:pPr>
            <w:r>
              <w:rPr>
                <w:rFonts w:hint="eastAsia"/>
                <w:szCs w:val="21"/>
              </w:rPr>
              <w:t>（15）财务、资产管理制度</w:t>
            </w:r>
          </w:p>
        </w:tc>
        <w:tc>
          <w:tcPr>
            <w:tcW w:w="5617" w:type="dxa"/>
            <w:vAlign w:val="center"/>
          </w:tcPr>
          <w:p>
            <w:pPr>
              <w:spacing w:line="380" w:lineRule="exact"/>
              <w:jc w:val="left"/>
              <w:rPr>
                <w:szCs w:val="21"/>
              </w:rPr>
            </w:pPr>
            <w:r>
              <w:rPr>
                <w:szCs w:val="21"/>
              </w:rPr>
              <w:t>http://xxgk.zqu.edu.cn/zdxxgk/gdxxxxgksxqd/cw_zcjsfxxzl.htm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（16）受捐赠财产的使用与管理情况</w:t>
            </w:r>
          </w:p>
        </w:tc>
        <w:tc>
          <w:tcPr>
            <w:tcW w:w="5617" w:type="dxa"/>
            <w:vAlign w:val="center"/>
          </w:tcPr>
          <w:p>
            <w:pPr>
              <w:spacing w:line="380" w:lineRule="exact"/>
              <w:jc w:val="left"/>
              <w:rPr>
                <w:szCs w:val="21"/>
              </w:rPr>
            </w:pPr>
            <w:r>
              <w:rPr>
                <w:szCs w:val="21"/>
              </w:rPr>
              <w:t>http://xxgk.zqu.edu.cn/info/2015/2645.htm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（17）校办企业资产、负债、国有资产保值增值等信息</w:t>
            </w:r>
          </w:p>
        </w:tc>
        <w:tc>
          <w:tcPr>
            <w:tcW w:w="5617" w:type="dxa"/>
            <w:vAlign w:val="center"/>
          </w:tcPr>
          <w:p>
            <w:pPr>
              <w:spacing w:line="380" w:lineRule="exact"/>
              <w:jc w:val="left"/>
              <w:rPr>
                <w:szCs w:val="21"/>
              </w:rPr>
            </w:pPr>
            <w:r>
              <w:rPr>
                <w:szCs w:val="21"/>
              </w:rPr>
              <w:t>http://xxgk.zqu.edu.cn/info/2015/2646.htm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（18）仪品设备、图书、药品等物资设备采购和重大基建工程的招投标</w:t>
            </w:r>
          </w:p>
        </w:tc>
        <w:tc>
          <w:tcPr>
            <w:tcW w:w="5617" w:type="dxa"/>
            <w:vAlign w:val="center"/>
          </w:tcPr>
          <w:p>
            <w:pPr>
              <w:spacing w:line="380" w:lineRule="exact"/>
              <w:jc w:val="left"/>
              <w:rPr>
                <w:szCs w:val="21"/>
              </w:rPr>
            </w:pPr>
            <w:r>
              <w:rPr>
                <w:szCs w:val="21"/>
              </w:rPr>
              <w:t>http://xxgk.zqu.edu.cn/info/2015/2648.htm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（19）收支预算总表、收入预算表、支出预算表、财政拨款支出预算表</w:t>
            </w:r>
          </w:p>
        </w:tc>
        <w:tc>
          <w:tcPr>
            <w:tcW w:w="5617" w:type="dxa"/>
            <w:vAlign w:val="center"/>
          </w:tcPr>
          <w:p>
            <w:pPr>
              <w:spacing w:line="380" w:lineRule="exact"/>
              <w:jc w:val="left"/>
              <w:rPr>
                <w:szCs w:val="21"/>
              </w:rPr>
            </w:pPr>
            <w:r>
              <w:rPr>
                <w:rFonts w:hint="eastAsia"/>
                <w:szCs w:val="21"/>
              </w:rPr>
              <w:t>https://xxgk.zqu.edu.cn/info/2015/2817.htm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（20）收支决算总表、收入决算表、支出决算表、财政拨款支出决算表</w:t>
            </w:r>
          </w:p>
        </w:tc>
        <w:tc>
          <w:tcPr>
            <w:tcW w:w="5617" w:type="dxa"/>
            <w:vAlign w:val="center"/>
          </w:tcPr>
          <w:p>
            <w:pPr>
              <w:spacing w:line="380" w:lineRule="exact"/>
              <w:jc w:val="left"/>
              <w:rPr>
                <w:szCs w:val="21"/>
              </w:rPr>
            </w:pPr>
            <w:r>
              <w:rPr>
                <w:rFonts w:hint="eastAsia"/>
                <w:szCs w:val="21"/>
              </w:rPr>
              <w:t>https://xxgk.zqu.edu.cn/info/2015/2818.htm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（21）收费项目、收费依据、收费标准及投诉方式</w:t>
            </w:r>
          </w:p>
        </w:tc>
        <w:tc>
          <w:tcPr>
            <w:tcW w:w="5617" w:type="dxa"/>
            <w:vAlign w:val="center"/>
          </w:tcPr>
          <w:p>
            <w:pPr>
              <w:spacing w:line="380" w:lineRule="exact"/>
              <w:jc w:val="left"/>
              <w:rPr>
                <w:szCs w:val="21"/>
              </w:rPr>
            </w:pPr>
            <w:r>
              <w:rPr>
                <w:rFonts w:hint="eastAsia"/>
                <w:szCs w:val="21"/>
              </w:rPr>
              <w:t>https://xxgk.zqu.edu.cn/info/2015/2823.htm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restart"/>
            <w:vAlign w:val="center"/>
          </w:tcPr>
          <w:p>
            <w:pPr>
              <w:spacing w:line="380" w:lineRule="exact"/>
              <w:jc w:val="center"/>
              <w:rPr>
                <w:szCs w:val="21"/>
              </w:rPr>
            </w:pPr>
            <w:r>
              <w:rPr>
                <w:rFonts w:hint="eastAsia"/>
                <w:szCs w:val="21"/>
              </w:rPr>
              <w:t>4</w:t>
            </w:r>
          </w:p>
        </w:tc>
        <w:tc>
          <w:tcPr>
            <w:tcW w:w="814" w:type="dxa"/>
            <w:vMerge w:val="restart"/>
            <w:vAlign w:val="center"/>
          </w:tcPr>
          <w:p>
            <w:pPr>
              <w:spacing w:line="380" w:lineRule="exact"/>
              <w:jc w:val="center"/>
              <w:rPr>
                <w:szCs w:val="21"/>
              </w:rPr>
            </w:pPr>
            <w:r>
              <w:rPr>
                <w:rFonts w:hint="eastAsia"/>
                <w:szCs w:val="21"/>
              </w:rPr>
              <w:t>人事师资信息</w:t>
            </w:r>
          </w:p>
          <w:p>
            <w:pPr>
              <w:spacing w:line="380" w:lineRule="exact"/>
              <w:jc w:val="center"/>
              <w:rPr>
                <w:szCs w:val="21"/>
              </w:rPr>
            </w:pPr>
            <w:r>
              <w:rPr>
                <w:rFonts w:hint="eastAsia"/>
                <w:szCs w:val="21"/>
              </w:rPr>
              <w:t>（5项）</w:t>
            </w:r>
          </w:p>
        </w:tc>
        <w:tc>
          <w:tcPr>
            <w:tcW w:w="2468" w:type="dxa"/>
          </w:tcPr>
          <w:p>
            <w:pPr>
              <w:spacing w:line="380" w:lineRule="exact"/>
              <w:rPr>
                <w:szCs w:val="21"/>
              </w:rPr>
            </w:pPr>
            <w:r>
              <w:rPr>
                <w:rFonts w:hint="eastAsia"/>
                <w:szCs w:val="21"/>
              </w:rPr>
              <w:t>（22）校级领导干部社会兼职情况</w:t>
            </w:r>
          </w:p>
        </w:tc>
        <w:tc>
          <w:tcPr>
            <w:tcW w:w="5617" w:type="dxa"/>
            <w:vAlign w:val="center"/>
          </w:tcPr>
          <w:p>
            <w:pPr>
              <w:spacing w:line="380" w:lineRule="exact"/>
              <w:jc w:val="left"/>
              <w:rPr>
                <w:szCs w:val="21"/>
              </w:rPr>
            </w:pPr>
            <w:r>
              <w:rPr>
                <w:rFonts w:hint="eastAsia"/>
                <w:szCs w:val="21"/>
              </w:rPr>
              <w:t>https://xxgk.zqu.edu.cn/info/2017/2816.htm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jc w:val="center"/>
              <w:rPr>
                <w:szCs w:val="21"/>
              </w:rPr>
            </w:pPr>
          </w:p>
        </w:tc>
        <w:tc>
          <w:tcPr>
            <w:tcW w:w="2468" w:type="dxa"/>
          </w:tcPr>
          <w:p>
            <w:pPr>
              <w:spacing w:line="380" w:lineRule="exact"/>
              <w:rPr>
                <w:szCs w:val="21"/>
              </w:rPr>
            </w:pPr>
            <w:r>
              <w:rPr>
                <w:rFonts w:hint="eastAsia"/>
                <w:szCs w:val="21"/>
              </w:rPr>
              <w:t>（23）校级领导干部因公出国（境）情况</w:t>
            </w:r>
          </w:p>
        </w:tc>
        <w:tc>
          <w:tcPr>
            <w:tcW w:w="5617" w:type="dxa"/>
            <w:vAlign w:val="center"/>
          </w:tcPr>
          <w:p>
            <w:pPr>
              <w:spacing w:line="380" w:lineRule="exact"/>
              <w:jc w:val="left"/>
              <w:rPr>
                <w:szCs w:val="21"/>
              </w:rPr>
            </w:pPr>
            <w:r>
              <w:rPr>
                <w:rFonts w:hint="eastAsia"/>
                <w:szCs w:val="21"/>
              </w:rPr>
              <w:t>https://xxgk.zqu.edu.cn/info/2017/2816.htm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jc w:val="center"/>
              <w:rPr>
                <w:szCs w:val="21"/>
              </w:rPr>
            </w:pPr>
          </w:p>
        </w:tc>
        <w:tc>
          <w:tcPr>
            <w:tcW w:w="2468" w:type="dxa"/>
          </w:tcPr>
          <w:p>
            <w:pPr>
              <w:spacing w:line="380" w:lineRule="exact"/>
              <w:rPr>
                <w:szCs w:val="21"/>
              </w:rPr>
            </w:pPr>
            <w:r>
              <w:rPr>
                <w:rFonts w:hint="eastAsia"/>
                <w:szCs w:val="21"/>
              </w:rPr>
              <w:t>（24）岗位设置管理与聘用办法</w:t>
            </w:r>
          </w:p>
        </w:tc>
        <w:tc>
          <w:tcPr>
            <w:tcW w:w="5617" w:type="dxa"/>
            <w:vAlign w:val="center"/>
          </w:tcPr>
          <w:p>
            <w:pPr>
              <w:spacing w:line="380" w:lineRule="exact"/>
              <w:jc w:val="left"/>
              <w:rPr>
                <w:szCs w:val="21"/>
              </w:rPr>
            </w:pPr>
            <w:r>
              <w:rPr>
                <w:szCs w:val="21"/>
              </w:rPr>
              <w:t>http://xxgk.zqu.edu.cn/zdxxgk/gdxxxxgksxqd/rsszxxzl.htm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jc w:val="center"/>
              <w:rPr>
                <w:szCs w:val="21"/>
              </w:rPr>
            </w:pPr>
          </w:p>
        </w:tc>
        <w:tc>
          <w:tcPr>
            <w:tcW w:w="2468" w:type="dxa"/>
          </w:tcPr>
          <w:p>
            <w:pPr>
              <w:spacing w:line="380" w:lineRule="exact"/>
              <w:rPr>
                <w:szCs w:val="21"/>
              </w:rPr>
            </w:pPr>
            <w:r>
              <w:rPr>
                <w:rFonts w:hint="eastAsia"/>
                <w:szCs w:val="21"/>
              </w:rPr>
              <w:t>（25）校内中层干部任免、人员招聘信息</w:t>
            </w:r>
          </w:p>
        </w:tc>
        <w:tc>
          <w:tcPr>
            <w:tcW w:w="5617" w:type="dxa"/>
            <w:vAlign w:val="center"/>
          </w:tcPr>
          <w:p>
            <w:pPr>
              <w:spacing w:line="380" w:lineRule="exact"/>
              <w:jc w:val="left"/>
              <w:rPr>
                <w:szCs w:val="21"/>
              </w:rPr>
            </w:pPr>
            <w:r>
              <w:rPr>
                <w:rFonts w:hint="eastAsia"/>
                <w:szCs w:val="21"/>
              </w:rPr>
              <w:t>https://xxgk.zqu.edu.cn/info/2017/2816.htm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jc w:val="center"/>
              <w:rPr>
                <w:szCs w:val="21"/>
              </w:rPr>
            </w:pPr>
          </w:p>
        </w:tc>
        <w:tc>
          <w:tcPr>
            <w:tcW w:w="2468" w:type="dxa"/>
          </w:tcPr>
          <w:p>
            <w:pPr>
              <w:spacing w:line="380" w:lineRule="exact"/>
              <w:rPr>
                <w:szCs w:val="21"/>
              </w:rPr>
            </w:pPr>
            <w:r>
              <w:rPr>
                <w:rFonts w:hint="eastAsia"/>
                <w:szCs w:val="21"/>
              </w:rPr>
              <w:t>（26）教职工争议解决办法</w:t>
            </w:r>
          </w:p>
        </w:tc>
        <w:tc>
          <w:tcPr>
            <w:tcW w:w="5617" w:type="dxa"/>
            <w:vAlign w:val="center"/>
          </w:tcPr>
          <w:p>
            <w:pPr>
              <w:spacing w:line="380" w:lineRule="exact"/>
              <w:jc w:val="left"/>
              <w:rPr>
                <w:szCs w:val="21"/>
              </w:rPr>
            </w:pPr>
            <w:r>
              <w:rPr>
                <w:szCs w:val="21"/>
              </w:rPr>
              <w:t>http://xxgk.zqu.edu.cn/zdxxgk/gdxxxxgksxqd/rsszxxzl.htm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restart"/>
            <w:vAlign w:val="center"/>
          </w:tcPr>
          <w:p>
            <w:pPr>
              <w:spacing w:line="380" w:lineRule="exact"/>
              <w:jc w:val="center"/>
              <w:rPr>
                <w:szCs w:val="21"/>
              </w:rPr>
            </w:pPr>
            <w:r>
              <w:rPr>
                <w:rFonts w:hint="eastAsia"/>
                <w:szCs w:val="21"/>
              </w:rPr>
              <w:t>5</w:t>
            </w:r>
          </w:p>
        </w:tc>
        <w:tc>
          <w:tcPr>
            <w:tcW w:w="814" w:type="dxa"/>
            <w:vMerge w:val="restart"/>
            <w:vAlign w:val="center"/>
          </w:tcPr>
          <w:p>
            <w:pPr>
              <w:spacing w:line="380" w:lineRule="exact"/>
              <w:jc w:val="center"/>
              <w:rPr>
                <w:szCs w:val="21"/>
              </w:rPr>
            </w:pPr>
            <w:r>
              <w:rPr>
                <w:rFonts w:hint="eastAsia"/>
                <w:szCs w:val="21"/>
              </w:rPr>
              <w:t>教学质量信息</w:t>
            </w:r>
          </w:p>
          <w:p>
            <w:pPr>
              <w:spacing w:line="380" w:lineRule="exact"/>
              <w:jc w:val="center"/>
              <w:rPr>
                <w:szCs w:val="21"/>
              </w:rPr>
            </w:pPr>
            <w:r>
              <w:rPr>
                <w:rFonts w:hint="eastAsia"/>
                <w:szCs w:val="21"/>
              </w:rPr>
              <w:t>（9项）</w:t>
            </w:r>
          </w:p>
        </w:tc>
        <w:tc>
          <w:tcPr>
            <w:tcW w:w="2468" w:type="dxa"/>
          </w:tcPr>
          <w:p>
            <w:pPr>
              <w:spacing w:line="380" w:lineRule="exact"/>
              <w:rPr>
                <w:szCs w:val="21"/>
              </w:rPr>
            </w:pPr>
            <w:r>
              <w:rPr>
                <w:rFonts w:hint="eastAsia"/>
                <w:szCs w:val="21"/>
              </w:rPr>
              <w:t>（27）本科生占全日制在校生总的比例、教师数量及结构</w:t>
            </w:r>
          </w:p>
        </w:tc>
        <w:tc>
          <w:tcPr>
            <w:tcW w:w="5617" w:type="dxa"/>
            <w:vAlign w:val="center"/>
          </w:tcPr>
          <w:p>
            <w:pPr>
              <w:spacing w:line="380" w:lineRule="exact"/>
              <w:jc w:val="left"/>
              <w:rPr>
                <w:szCs w:val="21"/>
              </w:rPr>
            </w:pPr>
            <w:r>
              <w:rPr>
                <w:rFonts w:hint="eastAsia"/>
                <w:szCs w:val="21"/>
              </w:rPr>
              <w:t>https://xxgk.zqu.edu.cn/info/2018/2821.htm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（28）专业设置、当年新增专业、停招专业名单</w:t>
            </w:r>
          </w:p>
        </w:tc>
        <w:tc>
          <w:tcPr>
            <w:tcW w:w="5617" w:type="dxa"/>
          </w:tcPr>
          <w:p>
            <w:pPr>
              <w:spacing w:line="380" w:lineRule="exact"/>
              <w:rPr>
                <w:szCs w:val="21"/>
              </w:rPr>
            </w:pPr>
            <w:r>
              <w:rPr>
                <w:rFonts w:hint="eastAsia"/>
                <w:szCs w:val="21"/>
              </w:rPr>
              <w:t>https://xxgk.zqu.edu.cn/info/2018/2820.htm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i/>
                <w:szCs w:val="21"/>
              </w:rPr>
            </w:pPr>
          </w:p>
        </w:tc>
        <w:tc>
          <w:tcPr>
            <w:tcW w:w="814" w:type="dxa"/>
            <w:vMerge w:val="continue"/>
          </w:tcPr>
          <w:p>
            <w:pPr>
              <w:spacing w:line="380" w:lineRule="exact"/>
              <w:rPr>
                <w:i/>
                <w:szCs w:val="21"/>
              </w:rPr>
            </w:pPr>
          </w:p>
        </w:tc>
        <w:tc>
          <w:tcPr>
            <w:tcW w:w="2468" w:type="dxa"/>
          </w:tcPr>
          <w:p>
            <w:pPr>
              <w:spacing w:line="380" w:lineRule="exact"/>
              <w:rPr>
                <w:szCs w:val="21"/>
              </w:rPr>
            </w:pPr>
            <w:r>
              <w:rPr>
                <w:rFonts w:hint="eastAsia"/>
                <w:szCs w:val="21"/>
              </w:rPr>
              <w:t>（29）全校开设课程的教授占教授总数的比例、教授授本科课程占课程总门次数的比例</w:t>
            </w:r>
          </w:p>
        </w:tc>
        <w:tc>
          <w:tcPr>
            <w:tcW w:w="5617" w:type="dxa"/>
            <w:vAlign w:val="center"/>
          </w:tcPr>
          <w:p>
            <w:pPr>
              <w:spacing w:line="380" w:lineRule="exact"/>
              <w:rPr>
                <w:szCs w:val="21"/>
              </w:rPr>
            </w:pPr>
            <w:r>
              <w:rPr>
                <w:rFonts w:hint="eastAsia"/>
                <w:szCs w:val="21"/>
              </w:rPr>
              <w:t>https://xxgk.zqu.edu.cn/info/2018/2824.htm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（30）主讲本科课程的教授占教授总数的比例、教授授本科课程占课程总门次数的比例</w:t>
            </w:r>
          </w:p>
        </w:tc>
        <w:tc>
          <w:tcPr>
            <w:tcW w:w="5617" w:type="dxa"/>
            <w:vAlign w:val="center"/>
          </w:tcPr>
          <w:p>
            <w:pPr>
              <w:spacing w:line="380" w:lineRule="exact"/>
              <w:rPr>
                <w:szCs w:val="21"/>
              </w:rPr>
            </w:pPr>
            <w:r>
              <w:rPr>
                <w:rFonts w:hint="eastAsia"/>
                <w:szCs w:val="21"/>
              </w:rPr>
              <w:t>https://xxgk.zqu.edu.cn/info/2018/2824.htm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（31）促进毕业生就业的政策措施和指导服务</w:t>
            </w:r>
          </w:p>
        </w:tc>
        <w:tc>
          <w:tcPr>
            <w:tcW w:w="5617" w:type="dxa"/>
            <w:vAlign w:val="center"/>
          </w:tcPr>
          <w:p>
            <w:pPr>
              <w:spacing w:line="380" w:lineRule="exact"/>
              <w:rPr>
                <w:szCs w:val="21"/>
              </w:rPr>
            </w:pPr>
            <w:r>
              <w:rPr>
                <w:rFonts w:hint="eastAsia"/>
                <w:szCs w:val="21"/>
              </w:rPr>
              <w:t>https://xxgk.zqu.edu.cn/info/2018/2812.htm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（32）毕业生的规模、结构、就业率、就业流向</w:t>
            </w:r>
          </w:p>
        </w:tc>
        <w:tc>
          <w:tcPr>
            <w:tcW w:w="5617" w:type="dxa"/>
            <w:vAlign w:val="center"/>
          </w:tcPr>
          <w:p>
            <w:pPr>
              <w:spacing w:line="380" w:lineRule="exact"/>
              <w:rPr>
                <w:szCs w:val="21"/>
              </w:rPr>
            </w:pPr>
            <w:r>
              <w:rPr>
                <w:rFonts w:hint="eastAsia"/>
                <w:szCs w:val="21"/>
              </w:rPr>
              <w:t>https://xxgk.zqu.edu.cn/info/2018/2813.htm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（33）高校毕业生就业质量年度报告</w:t>
            </w:r>
          </w:p>
        </w:tc>
        <w:tc>
          <w:tcPr>
            <w:tcW w:w="5617" w:type="dxa"/>
            <w:vAlign w:val="center"/>
          </w:tcPr>
          <w:p>
            <w:pPr>
              <w:spacing w:line="380" w:lineRule="exact"/>
              <w:rPr>
                <w:szCs w:val="21"/>
              </w:rPr>
            </w:pPr>
            <w:r>
              <w:rPr>
                <w:rFonts w:hint="eastAsia"/>
                <w:szCs w:val="21"/>
              </w:rPr>
              <w:t>https://xxgk.zqu.edu.cn/info/2018/2814.htm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tcPr>
          <w:p>
            <w:pPr>
              <w:spacing w:line="380" w:lineRule="exact"/>
              <w:rPr>
                <w:szCs w:val="21"/>
              </w:rPr>
            </w:pPr>
            <w:r>
              <w:rPr>
                <w:rFonts w:hint="eastAsia"/>
                <w:szCs w:val="21"/>
              </w:rPr>
              <w:t>（34）艺术教育发展年度报告</w:t>
            </w:r>
          </w:p>
        </w:tc>
        <w:tc>
          <w:tcPr>
            <w:tcW w:w="5617" w:type="dxa"/>
            <w:vAlign w:val="center"/>
          </w:tcPr>
          <w:p>
            <w:pPr>
              <w:spacing w:line="380" w:lineRule="exact"/>
              <w:rPr>
                <w:szCs w:val="21"/>
              </w:rPr>
            </w:pPr>
            <w:r>
              <w:rPr>
                <w:rFonts w:hint="eastAsia"/>
                <w:szCs w:val="21"/>
              </w:rPr>
              <w:t>https://xxgk.zqu.edu.cn/info/2018/2819.htm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tcPr>
          <w:p>
            <w:pPr>
              <w:spacing w:line="380" w:lineRule="exact"/>
              <w:jc w:val="center"/>
              <w:rPr>
                <w:szCs w:val="21"/>
              </w:rPr>
            </w:pPr>
          </w:p>
        </w:tc>
        <w:tc>
          <w:tcPr>
            <w:tcW w:w="814" w:type="dxa"/>
            <w:vMerge w:val="continue"/>
          </w:tcPr>
          <w:p>
            <w:pPr>
              <w:spacing w:line="380" w:lineRule="exact"/>
              <w:jc w:val="center"/>
              <w:rPr>
                <w:szCs w:val="21"/>
              </w:rPr>
            </w:pPr>
          </w:p>
        </w:tc>
        <w:tc>
          <w:tcPr>
            <w:tcW w:w="2468" w:type="dxa"/>
          </w:tcPr>
          <w:p>
            <w:pPr>
              <w:spacing w:line="380" w:lineRule="exact"/>
              <w:rPr>
                <w:szCs w:val="21"/>
              </w:rPr>
            </w:pPr>
            <w:r>
              <w:rPr>
                <w:rFonts w:hint="eastAsia"/>
                <w:szCs w:val="21"/>
              </w:rPr>
              <w:t>（35）本科教学质量报告</w:t>
            </w:r>
          </w:p>
        </w:tc>
        <w:tc>
          <w:tcPr>
            <w:tcW w:w="5617" w:type="dxa"/>
            <w:vAlign w:val="center"/>
          </w:tcPr>
          <w:p>
            <w:pPr>
              <w:spacing w:line="380" w:lineRule="exact"/>
              <w:rPr>
                <w:szCs w:val="21"/>
              </w:rPr>
            </w:pPr>
            <w:r>
              <w:rPr>
                <w:rFonts w:hint="eastAsia"/>
                <w:szCs w:val="21"/>
              </w:rPr>
              <w:t>https://xxgk.zqu.edu.cn/info/2005/2762.htm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1" w:type="dxa"/>
            <w:vMerge w:val="restart"/>
            <w:vAlign w:val="center"/>
          </w:tcPr>
          <w:p>
            <w:pPr>
              <w:spacing w:line="380" w:lineRule="exact"/>
              <w:jc w:val="center"/>
              <w:rPr>
                <w:szCs w:val="21"/>
              </w:rPr>
            </w:pPr>
            <w:r>
              <w:rPr>
                <w:rFonts w:hint="eastAsia"/>
                <w:szCs w:val="21"/>
              </w:rPr>
              <w:t>6</w:t>
            </w:r>
          </w:p>
        </w:tc>
        <w:tc>
          <w:tcPr>
            <w:tcW w:w="814" w:type="dxa"/>
            <w:vMerge w:val="restart"/>
            <w:vAlign w:val="center"/>
          </w:tcPr>
          <w:p>
            <w:pPr>
              <w:spacing w:line="380" w:lineRule="exact"/>
              <w:jc w:val="center"/>
              <w:rPr>
                <w:szCs w:val="21"/>
              </w:rPr>
            </w:pPr>
            <w:r>
              <w:rPr>
                <w:rFonts w:hint="eastAsia"/>
                <w:szCs w:val="21"/>
              </w:rPr>
              <w:t>学生管理服务信息</w:t>
            </w:r>
          </w:p>
          <w:p>
            <w:pPr>
              <w:spacing w:line="380" w:lineRule="exact"/>
              <w:jc w:val="center"/>
              <w:rPr>
                <w:szCs w:val="21"/>
              </w:rPr>
            </w:pPr>
            <w:r>
              <w:rPr>
                <w:rFonts w:hint="eastAsia"/>
                <w:szCs w:val="21"/>
              </w:rPr>
              <w:t>(4项)</w:t>
            </w:r>
          </w:p>
        </w:tc>
        <w:tc>
          <w:tcPr>
            <w:tcW w:w="2468" w:type="dxa"/>
            <w:vAlign w:val="center"/>
          </w:tcPr>
          <w:p>
            <w:pPr>
              <w:spacing w:line="380" w:lineRule="exact"/>
              <w:rPr>
                <w:szCs w:val="21"/>
              </w:rPr>
            </w:pPr>
            <w:r>
              <w:rPr>
                <w:rFonts w:hint="eastAsia"/>
                <w:szCs w:val="21"/>
              </w:rPr>
              <w:t>（36）学籍管理办法</w:t>
            </w:r>
          </w:p>
        </w:tc>
        <w:tc>
          <w:tcPr>
            <w:tcW w:w="5617" w:type="dxa"/>
            <w:vAlign w:val="center"/>
          </w:tcPr>
          <w:p>
            <w:pPr>
              <w:spacing w:line="380" w:lineRule="exact"/>
              <w:rPr>
                <w:szCs w:val="21"/>
              </w:rPr>
            </w:pPr>
            <w:r>
              <w:rPr>
                <w:rFonts w:hint="eastAsia"/>
                <w:szCs w:val="21"/>
              </w:rPr>
              <w:t>https://xxgk.zqu.edu.cn/zdxxgk/gdxxxxgksxqd/xsglfwxxzl.htm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vAlign w:val="center"/>
          </w:tcPr>
          <w:p>
            <w:pPr>
              <w:spacing w:line="380" w:lineRule="exact"/>
              <w:rPr>
                <w:szCs w:val="21"/>
              </w:rPr>
            </w:pPr>
            <w:r>
              <w:rPr>
                <w:rFonts w:hint="eastAsia"/>
                <w:szCs w:val="21"/>
              </w:rPr>
              <w:t>（37）学生奖学金、助学金、学费减免、助学贷款、勤工俭学的申请与管理规定</w:t>
            </w:r>
          </w:p>
        </w:tc>
        <w:tc>
          <w:tcPr>
            <w:tcW w:w="5617" w:type="dxa"/>
            <w:vAlign w:val="center"/>
          </w:tcPr>
          <w:p>
            <w:pPr>
              <w:spacing w:line="380" w:lineRule="exact"/>
              <w:rPr>
                <w:szCs w:val="21"/>
              </w:rPr>
            </w:pPr>
            <w:r>
              <w:rPr>
                <w:rFonts w:hint="eastAsia"/>
                <w:szCs w:val="21"/>
              </w:rPr>
              <w:t>https://xxgk.zqu.edu.cn/zdxxgk/gdxxxxgksxqd/xsglfwxxzl.htm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vAlign w:val="center"/>
          </w:tcPr>
          <w:p>
            <w:pPr>
              <w:spacing w:line="380" w:lineRule="exact"/>
              <w:rPr>
                <w:szCs w:val="21"/>
              </w:rPr>
            </w:pPr>
            <w:r>
              <w:rPr>
                <w:rFonts w:hint="eastAsia"/>
                <w:szCs w:val="21"/>
              </w:rPr>
              <w:t>（38）学生奖励处罚办法</w:t>
            </w:r>
          </w:p>
        </w:tc>
        <w:tc>
          <w:tcPr>
            <w:tcW w:w="5617" w:type="dxa"/>
            <w:vAlign w:val="center"/>
          </w:tcPr>
          <w:p>
            <w:pPr>
              <w:spacing w:line="380" w:lineRule="exact"/>
              <w:rPr>
                <w:szCs w:val="21"/>
              </w:rPr>
            </w:pPr>
            <w:r>
              <w:rPr>
                <w:rFonts w:hint="eastAsia"/>
                <w:szCs w:val="21"/>
              </w:rPr>
              <w:t>https://xxgk.zqu.edu.cn/zdxxgk/gdxxxxgksxqd/xsglfwxxzl.htm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tcPr>
          <w:p>
            <w:pPr>
              <w:spacing w:line="380" w:lineRule="exact"/>
              <w:rPr>
                <w:szCs w:val="21"/>
              </w:rPr>
            </w:pPr>
          </w:p>
        </w:tc>
        <w:tc>
          <w:tcPr>
            <w:tcW w:w="814" w:type="dxa"/>
            <w:vMerge w:val="continue"/>
          </w:tcPr>
          <w:p>
            <w:pPr>
              <w:spacing w:line="380" w:lineRule="exact"/>
              <w:rPr>
                <w:szCs w:val="21"/>
              </w:rPr>
            </w:pPr>
          </w:p>
        </w:tc>
        <w:tc>
          <w:tcPr>
            <w:tcW w:w="2468" w:type="dxa"/>
            <w:vAlign w:val="center"/>
          </w:tcPr>
          <w:p>
            <w:pPr>
              <w:spacing w:line="380" w:lineRule="exact"/>
              <w:rPr>
                <w:szCs w:val="21"/>
              </w:rPr>
            </w:pPr>
            <w:r>
              <w:rPr>
                <w:rFonts w:hint="eastAsia"/>
                <w:szCs w:val="21"/>
              </w:rPr>
              <w:t>（39）学生申诉办法</w:t>
            </w:r>
          </w:p>
        </w:tc>
        <w:tc>
          <w:tcPr>
            <w:tcW w:w="5617" w:type="dxa"/>
            <w:vAlign w:val="center"/>
          </w:tcPr>
          <w:p>
            <w:pPr>
              <w:spacing w:line="380" w:lineRule="exact"/>
              <w:rPr>
                <w:szCs w:val="21"/>
              </w:rPr>
            </w:pPr>
            <w:r>
              <w:rPr>
                <w:rFonts w:hint="eastAsia"/>
                <w:szCs w:val="21"/>
              </w:rPr>
              <w:t>https://xxgk.zqu.edu.cn/zdxxgk/gdxxxxgksxqd/xsglfwxxzl.htm</w:t>
            </w:r>
          </w:p>
        </w:tc>
      </w:tr>
    </w:tbl>
    <w:p>
      <w:pPr>
        <w:widowControl/>
        <w:spacing w:line="560" w:lineRule="exact"/>
        <w:jc w:val="left"/>
      </w:pPr>
      <w:r>
        <w:br w:type="page"/>
      </w:r>
    </w:p>
    <w:tbl>
      <w:tblPr>
        <w:tblStyle w:val="5"/>
        <w:tblpPr w:leftFromText="181" w:rightFromText="181" w:vertAnchor="text" w:horzAnchor="margin" w:tblpY="1"/>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1026"/>
        <w:gridCol w:w="2112"/>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5" w:type="dxa"/>
            <w:vMerge w:val="restart"/>
            <w:vAlign w:val="center"/>
          </w:tcPr>
          <w:p>
            <w:pPr>
              <w:spacing w:line="360" w:lineRule="exact"/>
              <w:jc w:val="center"/>
              <w:rPr>
                <w:szCs w:val="21"/>
              </w:rPr>
            </w:pPr>
            <w:r>
              <w:rPr>
                <w:rFonts w:hint="eastAsia"/>
                <w:szCs w:val="21"/>
              </w:rPr>
              <w:t>7</w:t>
            </w:r>
          </w:p>
        </w:tc>
        <w:tc>
          <w:tcPr>
            <w:tcW w:w="1044" w:type="dxa"/>
            <w:vMerge w:val="restart"/>
            <w:vAlign w:val="center"/>
          </w:tcPr>
          <w:p>
            <w:pPr>
              <w:spacing w:line="360" w:lineRule="exact"/>
              <w:jc w:val="center"/>
              <w:rPr>
                <w:szCs w:val="21"/>
              </w:rPr>
            </w:pPr>
            <w:r>
              <w:rPr>
                <w:rFonts w:hint="eastAsia"/>
                <w:szCs w:val="21"/>
              </w:rPr>
              <w:t>学风建设信息专栏</w:t>
            </w:r>
          </w:p>
          <w:p>
            <w:pPr>
              <w:spacing w:line="360" w:lineRule="exact"/>
              <w:jc w:val="center"/>
              <w:rPr>
                <w:szCs w:val="21"/>
              </w:rPr>
            </w:pPr>
            <w:r>
              <w:rPr>
                <w:rFonts w:hint="eastAsia"/>
                <w:szCs w:val="21"/>
              </w:rPr>
              <w:t>（6项）</w:t>
            </w:r>
          </w:p>
        </w:tc>
        <w:tc>
          <w:tcPr>
            <w:tcW w:w="2171" w:type="dxa"/>
            <w:vAlign w:val="center"/>
          </w:tcPr>
          <w:p>
            <w:pPr>
              <w:spacing w:line="360" w:lineRule="exact"/>
              <w:jc w:val="left"/>
              <w:rPr>
                <w:szCs w:val="21"/>
              </w:rPr>
            </w:pPr>
            <w:r>
              <w:rPr>
                <w:rFonts w:hint="eastAsia"/>
                <w:szCs w:val="21"/>
              </w:rPr>
              <w:t>（40）学风建设机构</w:t>
            </w:r>
          </w:p>
        </w:tc>
        <w:tc>
          <w:tcPr>
            <w:tcW w:w="5465" w:type="dxa"/>
          </w:tcPr>
          <w:p>
            <w:pPr>
              <w:spacing w:line="360" w:lineRule="exact"/>
              <w:rPr>
                <w:szCs w:val="21"/>
              </w:rPr>
            </w:pPr>
            <w:r>
              <w:rPr>
                <w:szCs w:val="21"/>
              </w:rPr>
              <w:t>http://xxgk.zqu.edu.cn/zdxxgk/gdxxxxgksxqd/xfjsxxzl.htm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55" w:type="dxa"/>
            <w:vMerge w:val="continue"/>
          </w:tcPr>
          <w:p>
            <w:pPr>
              <w:spacing w:line="360" w:lineRule="exact"/>
              <w:rPr>
                <w:szCs w:val="21"/>
              </w:rPr>
            </w:pPr>
          </w:p>
        </w:tc>
        <w:tc>
          <w:tcPr>
            <w:tcW w:w="1044" w:type="dxa"/>
            <w:vMerge w:val="continue"/>
            <w:vAlign w:val="center"/>
          </w:tcPr>
          <w:p>
            <w:pPr>
              <w:spacing w:line="360" w:lineRule="exact"/>
              <w:jc w:val="center"/>
              <w:rPr>
                <w:szCs w:val="21"/>
              </w:rPr>
            </w:pPr>
          </w:p>
        </w:tc>
        <w:tc>
          <w:tcPr>
            <w:tcW w:w="2171" w:type="dxa"/>
            <w:vAlign w:val="center"/>
          </w:tcPr>
          <w:p>
            <w:pPr>
              <w:spacing w:line="360" w:lineRule="exact"/>
              <w:jc w:val="left"/>
              <w:rPr>
                <w:szCs w:val="21"/>
              </w:rPr>
            </w:pPr>
            <w:r>
              <w:rPr>
                <w:rFonts w:hint="eastAsia"/>
                <w:szCs w:val="21"/>
              </w:rPr>
              <w:t>（41）学术规范制度</w:t>
            </w:r>
          </w:p>
        </w:tc>
        <w:tc>
          <w:tcPr>
            <w:tcW w:w="5465" w:type="dxa"/>
          </w:tcPr>
          <w:p>
            <w:pPr>
              <w:spacing w:line="360" w:lineRule="exact"/>
              <w:rPr>
                <w:szCs w:val="21"/>
              </w:rPr>
            </w:pPr>
            <w:r>
              <w:rPr>
                <w:szCs w:val="21"/>
              </w:rPr>
              <w:t>http://xxgk.zqu.edu.cn/zdxxgk/gdxxxxgksxqd/xfjsxxzl.htm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55" w:type="dxa"/>
            <w:vMerge w:val="continue"/>
          </w:tcPr>
          <w:p>
            <w:pPr>
              <w:spacing w:line="360" w:lineRule="exact"/>
              <w:rPr>
                <w:szCs w:val="21"/>
              </w:rPr>
            </w:pPr>
          </w:p>
        </w:tc>
        <w:tc>
          <w:tcPr>
            <w:tcW w:w="1044" w:type="dxa"/>
            <w:vMerge w:val="continue"/>
            <w:vAlign w:val="center"/>
          </w:tcPr>
          <w:p>
            <w:pPr>
              <w:spacing w:line="360" w:lineRule="exact"/>
              <w:jc w:val="center"/>
              <w:rPr>
                <w:szCs w:val="21"/>
              </w:rPr>
            </w:pPr>
          </w:p>
        </w:tc>
        <w:tc>
          <w:tcPr>
            <w:tcW w:w="2171" w:type="dxa"/>
            <w:vAlign w:val="center"/>
          </w:tcPr>
          <w:p>
            <w:pPr>
              <w:spacing w:line="360" w:lineRule="exact"/>
              <w:jc w:val="left"/>
              <w:rPr>
                <w:szCs w:val="21"/>
              </w:rPr>
            </w:pPr>
            <w:r>
              <w:rPr>
                <w:rFonts w:hint="eastAsia"/>
                <w:szCs w:val="21"/>
              </w:rPr>
              <w:t>（42）学术不端行为查处机制</w:t>
            </w:r>
          </w:p>
        </w:tc>
        <w:tc>
          <w:tcPr>
            <w:tcW w:w="5465" w:type="dxa"/>
          </w:tcPr>
          <w:p>
            <w:pPr>
              <w:spacing w:line="360" w:lineRule="exact"/>
              <w:rPr>
                <w:szCs w:val="21"/>
              </w:rPr>
            </w:pPr>
            <w:r>
              <w:rPr>
                <w:szCs w:val="21"/>
              </w:rPr>
              <w:t>http://xxgk.zqu.edu.cn/zdxxgk/gdxxxxgksxqd/xfjsxxzl.htm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5" w:type="dxa"/>
            <w:vMerge w:val="restart"/>
            <w:vAlign w:val="center"/>
          </w:tcPr>
          <w:p>
            <w:pPr>
              <w:spacing w:line="360" w:lineRule="exact"/>
              <w:jc w:val="center"/>
              <w:rPr>
                <w:szCs w:val="21"/>
              </w:rPr>
            </w:pPr>
            <w:r>
              <w:rPr>
                <w:rFonts w:hint="eastAsia"/>
                <w:szCs w:val="21"/>
              </w:rPr>
              <w:t>8</w:t>
            </w:r>
          </w:p>
        </w:tc>
        <w:tc>
          <w:tcPr>
            <w:tcW w:w="1044" w:type="dxa"/>
            <w:vMerge w:val="restart"/>
            <w:vAlign w:val="center"/>
          </w:tcPr>
          <w:p>
            <w:pPr>
              <w:spacing w:line="360" w:lineRule="exact"/>
              <w:jc w:val="center"/>
              <w:rPr>
                <w:szCs w:val="21"/>
              </w:rPr>
            </w:pPr>
            <w:r>
              <w:rPr>
                <w:rFonts w:hint="eastAsia"/>
                <w:szCs w:val="21"/>
              </w:rPr>
              <w:t>学位、学科信息</w:t>
            </w:r>
          </w:p>
          <w:p>
            <w:pPr>
              <w:spacing w:line="360" w:lineRule="exact"/>
              <w:jc w:val="center"/>
              <w:rPr>
                <w:szCs w:val="21"/>
              </w:rPr>
            </w:pPr>
            <w:r>
              <w:rPr>
                <w:rFonts w:hint="eastAsia"/>
                <w:szCs w:val="21"/>
              </w:rPr>
              <w:t>（4项）</w:t>
            </w:r>
          </w:p>
        </w:tc>
        <w:tc>
          <w:tcPr>
            <w:tcW w:w="2171" w:type="dxa"/>
          </w:tcPr>
          <w:p>
            <w:pPr>
              <w:spacing w:line="360" w:lineRule="exact"/>
              <w:rPr>
                <w:szCs w:val="21"/>
              </w:rPr>
            </w:pPr>
            <w:r>
              <w:rPr>
                <w:rFonts w:hint="eastAsia"/>
                <w:szCs w:val="21"/>
              </w:rPr>
              <w:t>（43）授予博士、硕士、学士学位的基本要求</w:t>
            </w:r>
          </w:p>
        </w:tc>
        <w:tc>
          <w:tcPr>
            <w:tcW w:w="5465" w:type="dxa"/>
            <w:vAlign w:val="center"/>
          </w:tcPr>
          <w:p>
            <w:pPr>
              <w:spacing w:line="360" w:lineRule="exact"/>
              <w:rPr>
                <w:szCs w:val="21"/>
              </w:rPr>
            </w:pPr>
            <w:r>
              <w:rPr>
                <w:szCs w:val="21"/>
              </w:rPr>
              <w:t>http://xxgk.zqu.edu.cn/zdxxgk/gdxxxxgksxqd/xw_xkxxzl.htm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55" w:type="dxa"/>
            <w:vMerge w:val="continue"/>
          </w:tcPr>
          <w:p>
            <w:pPr>
              <w:spacing w:line="360" w:lineRule="exact"/>
              <w:rPr>
                <w:szCs w:val="21"/>
              </w:rPr>
            </w:pPr>
          </w:p>
        </w:tc>
        <w:tc>
          <w:tcPr>
            <w:tcW w:w="1044" w:type="dxa"/>
            <w:vMerge w:val="continue"/>
            <w:vAlign w:val="center"/>
          </w:tcPr>
          <w:p>
            <w:pPr>
              <w:spacing w:line="360" w:lineRule="exact"/>
              <w:jc w:val="center"/>
              <w:rPr>
                <w:szCs w:val="21"/>
              </w:rPr>
            </w:pPr>
          </w:p>
        </w:tc>
        <w:tc>
          <w:tcPr>
            <w:tcW w:w="2171" w:type="dxa"/>
          </w:tcPr>
          <w:p>
            <w:pPr>
              <w:spacing w:line="360" w:lineRule="exact"/>
              <w:rPr>
                <w:szCs w:val="21"/>
              </w:rPr>
            </w:pPr>
            <w:r>
              <w:rPr>
                <w:rFonts w:hint="eastAsia"/>
                <w:szCs w:val="21"/>
              </w:rPr>
              <w:t>（44）拟授予硕士、博士学位同等学力人员资格审查和学力水平认定</w:t>
            </w:r>
          </w:p>
        </w:tc>
        <w:tc>
          <w:tcPr>
            <w:tcW w:w="5465" w:type="dxa"/>
            <w:vAlign w:val="center"/>
          </w:tcPr>
          <w:p>
            <w:pPr>
              <w:spacing w:line="360" w:lineRule="exact"/>
              <w:rPr>
                <w:szCs w:val="21"/>
              </w:rPr>
            </w:pPr>
            <w:r>
              <w:rPr>
                <w:rFonts w:hint="eastAsia"/>
                <w:szCs w:val="21"/>
              </w:rPr>
              <w:t>我校暂未有博士硕士点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55" w:type="dxa"/>
            <w:vMerge w:val="continue"/>
          </w:tcPr>
          <w:p>
            <w:pPr>
              <w:spacing w:line="360" w:lineRule="exact"/>
              <w:rPr>
                <w:szCs w:val="21"/>
              </w:rPr>
            </w:pPr>
          </w:p>
        </w:tc>
        <w:tc>
          <w:tcPr>
            <w:tcW w:w="1044" w:type="dxa"/>
            <w:vMerge w:val="continue"/>
            <w:vAlign w:val="center"/>
          </w:tcPr>
          <w:p>
            <w:pPr>
              <w:spacing w:line="360" w:lineRule="exact"/>
              <w:jc w:val="center"/>
              <w:rPr>
                <w:szCs w:val="21"/>
              </w:rPr>
            </w:pPr>
          </w:p>
        </w:tc>
        <w:tc>
          <w:tcPr>
            <w:tcW w:w="2171" w:type="dxa"/>
          </w:tcPr>
          <w:p>
            <w:pPr>
              <w:spacing w:line="360" w:lineRule="exact"/>
              <w:rPr>
                <w:szCs w:val="21"/>
              </w:rPr>
            </w:pPr>
            <w:r>
              <w:rPr>
                <w:rFonts w:hint="eastAsia"/>
                <w:szCs w:val="21"/>
              </w:rPr>
              <w:t>（45）新增硕士、博士学位授权学科或专业学位授权点审核办法</w:t>
            </w:r>
          </w:p>
        </w:tc>
        <w:tc>
          <w:tcPr>
            <w:tcW w:w="5465" w:type="dxa"/>
            <w:vAlign w:val="center"/>
          </w:tcPr>
          <w:p>
            <w:pPr>
              <w:spacing w:line="360" w:lineRule="exact"/>
              <w:rPr>
                <w:szCs w:val="21"/>
              </w:rPr>
            </w:pPr>
            <w:r>
              <w:rPr>
                <w:rFonts w:hint="eastAsia"/>
                <w:szCs w:val="21"/>
              </w:rPr>
              <w:t>我校暂未有博士硕士点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55" w:type="dxa"/>
            <w:vMerge w:val="continue"/>
          </w:tcPr>
          <w:p>
            <w:pPr>
              <w:spacing w:line="360" w:lineRule="exact"/>
              <w:rPr>
                <w:szCs w:val="21"/>
              </w:rPr>
            </w:pPr>
          </w:p>
        </w:tc>
        <w:tc>
          <w:tcPr>
            <w:tcW w:w="1044" w:type="dxa"/>
            <w:vMerge w:val="continue"/>
            <w:vAlign w:val="center"/>
          </w:tcPr>
          <w:p>
            <w:pPr>
              <w:spacing w:line="360" w:lineRule="exact"/>
              <w:jc w:val="center"/>
              <w:rPr>
                <w:szCs w:val="21"/>
              </w:rPr>
            </w:pPr>
          </w:p>
        </w:tc>
        <w:tc>
          <w:tcPr>
            <w:tcW w:w="2171" w:type="dxa"/>
          </w:tcPr>
          <w:p>
            <w:pPr>
              <w:spacing w:line="360" w:lineRule="exact"/>
              <w:rPr>
                <w:szCs w:val="21"/>
              </w:rPr>
            </w:pPr>
            <w:r>
              <w:rPr>
                <w:rFonts w:hint="eastAsia"/>
                <w:szCs w:val="21"/>
              </w:rPr>
              <w:t>（46）拟新增学位授权学科或专业学位授权点的申报及论证材料</w:t>
            </w:r>
          </w:p>
        </w:tc>
        <w:tc>
          <w:tcPr>
            <w:tcW w:w="5465" w:type="dxa"/>
            <w:vAlign w:val="center"/>
          </w:tcPr>
          <w:p>
            <w:pPr>
              <w:spacing w:line="360" w:lineRule="exact"/>
              <w:rPr>
                <w:szCs w:val="21"/>
              </w:rPr>
            </w:pPr>
            <w:r>
              <w:rPr>
                <w:rFonts w:hint="eastAsia"/>
                <w:szCs w:val="21"/>
              </w:rPr>
              <w:t>https://xxgk.zqu.edu.cn/info/2021/2822.htm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55" w:type="dxa"/>
            <w:vMerge w:val="restart"/>
            <w:vAlign w:val="center"/>
          </w:tcPr>
          <w:p>
            <w:pPr>
              <w:spacing w:line="360" w:lineRule="exact"/>
              <w:jc w:val="center"/>
              <w:rPr>
                <w:szCs w:val="21"/>
              </w:rPr>
            </w:pPr>
            <w:r>
              <w:rPr>
                <w:rFonts w:hint="eastAsia"/>
                <w:szCs w:val="21"/>
              </w:rPr>
              <w:t>9</w:t>
            </w:r>
          </w:p>
        </w:tc>
        <w:tc>
          <w:tcPr>
            <w:tcW w:w="1044" w:type="dxa"/>
            <w:vMerge w:val="restart"/>
            <w:vAlign w:val="center"/>
          </w:tcPr>
          <w:p>
            <w:pPr>
              <w:spacing w:line="360" w:lineRule="exact"/>
              <w:jc w:val="center"/>
              <w:rPr>
                <w:szCs w:val="21"/>
              </w:rPr>
            </w:pPr>
            <w:r>
              <w:rPr>
                <w:rFonts w:hint="eastAsia"/>
                <w:szCs w:val="21"/>
              </w:rPr>
              <w:t>对外交流与合作信息</w:t>
            </w:r>
          </w:p>
          <w:p>
            <w:pPr>
              <w:spacing w:line="360" w:lineRule="exact"/>
              <w:jc w:val="center"/>
              <w:rPr>
                <w:szCs w:val="21"/>
              </w:rPr>
            </w:pPr>
            <w:r>
              <w:rPr>
                <w:rFonts w:hint="eastAsia"/>
                <w:szCs w:val="21"/>
              </w:rPr>
              <w:t>（2项）</w:t>
            </w:r>
          </w:p>
        </w:tc>
        <w:tc>
          <w:tcPr>
            <w:tcW w:w="2171" w:type="dxa"/>
            <w:vAlign w:val="center"/>
          </w:tcPr>
          <w:p>
            <w:pPr>
              <w:spacing w:line="360" w:lineRule="exact"/>
              <w:jc w:val="left"/>
              <w:rPr>
                <w:szCs w:val="21"/>
              </w:rPr>
            </w:pPr>
            <w:r>
              <w:rPr>
                <w:rFonts w:hint="eastAsia"/>
                <w:szCs w:val="21"/>
              </w:rPr>
              <w:t>（47）中外合作办学情况</w:t>
            </w:r>
          </w:p>
        </w:tc>
        <w:tc>
          <w:tcPr>
            <w:tcW w:w="5465" w:type="dxa"/>
            <w:vAlign w:val="center"/>
          </w:tcPr>
          <w:p>
            <w:pPr>
              <w:spacing w:line="360" w:lineRule="exact"/>
              <w:rPr>
                <w:szCs w:val="21"/>
              </w:rPr>
            </w:pPr>
            <w:r>
              <w:rPr>
                <w:szCs w:val="21"/>
              </w:rPr>
              <w:t>http://xxgk.zqu.edu.cn/zdxxgk/gdxxxxgksxqd/dwjlyhzxxzl.htm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55" w:type="dxa"/>
            <w:vMerge w:val="continue"/>
          </w:tcPr>
          <w:p>
            <w:pPr>
              <w:spacing w:line="360" w:lineRule="exact"/>
              <w:rPr>
                <w:szCs w:val="21"/>
              </w:rPr>
            </w:pPr>
          </w:p>
        </w:tc>
        <w:tc>
          <w:tcPr>
            <w:tcW w:w="1044" w:type="dxa"/>
            <w:vMerge w:val="continue"/>
          </w:tcPr>
          <w:p>
            <w:pPr>
              <w:spacing w:line="360" w:lineRule="exact"/>
              <w:rPr>
                <w:szCs w:val="21"/>
              </w:rPr>
            </w:pPr>
          </w:p>
        </w:tc>
        <w:tc>
          <w:tcPr>
            <w:tcW w:w="2171" w:type="dxa"/>
            <w:vAlign w:val="center"/>
          </w:tcPr>
          <w:p>
            <w:pPr>
              <w:spacing w:line="360" w:lineRule="exact"/>
              <w:jc w:val="left"/>
              <w:rPr>
                <w:szCs w:val="21"/>
              </w:rPr>
            </w:pPr>
            <w:r>
              <w:rPr>
                <w:rFonts w:hint="eastAsia"/>
                <w:szCs w:val="21"/>
              </w:rPr>
              <w:t>（48）来华留学生管理相关规定</w:t>
            </w:r>
          </w:p>
        </w:tc>
        <w:tc>
          <w:tcPr>
            <w:tcW w:w="5465" w:type="dxa"/>
            <w:vAlign w:val="center"/>
          </w:tcPr>
          <w:p>
            <w:pPr>
              <w:spacing w:line="360" w:lineRule="exact"/>
              <w:rPr>
                <w:szCs w:val="21"/>
              </w:rPr>
            </w:pPr>
            <w:r>
              <w:rPr>
                <w:szCs w:val="21"/>
              </w:rPr>
              <w:t>http://xxgk.zqu.edu.cn/zdxxgk/gdxxxxgksxqd/dwjlyhzxxzl.htm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55" w:type="dxa"/>
            <w:vMerge w:val="restart"/>
            <w:vAlign w:val="center"/>
          </w:tcPr>
          <w:p>
            <w:pPr>
              <w:spacing w:line="360" w:lineRule="exact"/>
              <w:jc w:val="center"/>
              <w:rPr>
                <w:szCs w:val="21"/>
              </w:rPr>
            </w:pPr>
            <w:r>
              <w:rPr>
                <w:rFonts w:hint="eastAsia"/>
                <w:szCs w:val="21"/>
              </w:rPr>
              <w:t>10</w:t>
            </w:r>
          </w:p>
        </w:tc>
        <w:tc>
          <w:tcPr>
            <w:tcW w:w="1044" w:type="dxa"/>
            <w:vMerge w:val="restart"/>
            <w:vAlign w:val="center"/>
          </w:tcPr>
          <w:p>
            <w:pPr>
              <w:spacing w:line="360" w:lineRule="exact"/>
              <w:jc w:val="center"/>
              <w:rPr>
                <w:szCs w:val="21"/>
              </w:rPr>
            </w:pPr>
            <w:r>
              <w:rPr>
                <w:rFonts w:hint="eastAsia"/>
                <w:szCs w:val="21"/>
              </w:rPr>
              <w:t>财务、资产及收费信息</w:t>
            </w:r>
          </w:p>
          <w:p>
            <w:pPr>
              <w:spacing w:line="360" w:lineRule="exact"/>
              <w:jc w:val="center"/>
              <w:rPr>
                <w:szCs w:val="21"/>
              </w:rPr>
            </w:pPr>
            <w:r>
              <w:rPr>
                <w:rFonts w:hint="eastAsia"/>
                <w:szCs w:val="21"/>
              </w:rPr>
              <w:t>(7项)</w:t>
            </w:r>
          </w:p>
        </w:tc>
        <w:tc>
          <w:tcPr>
            <w:tcW w:w="2171" w:type="dxa"/>
          </w:tcPr>
          <w:p>
            <w:pPr>
              <w:spacing w:line="360" w:lineRule="exact"/>
              <w:rPr>
                <w:szCs w:val="21"/>
              </w:rPr>
            </w:pPr>
            <w:r>
              <w:rPr>
                <w:rFonts w:hint="eastAsia"/>
                <w:szCs w:val="21"/>
              </w:rPr>
              <w:t>（49）巡视组反馈意见，落实反馈意见整改情况</w:t>
            </w:r>
          </w:p>
        </w:tc>
        <w:tc>
          <w:tcPr>
            <w:tcW w:w="5465" w:type="dxa"/>
            <w:vAlign w:val="center"/>
          </w:tcPr>
          <w:p>
            <w:pPr>
              <w:spacing w:line="360" w:lineRule="exact"/>
              <w:rPr>
                <w:szCs w:val="21"/>
              </w:rPr>
            </w:pPr>
            <w:r>
              <w:rPr>
                <w:rFonts w:hint="eastAsia"/>
                <w:szCs w:val="21"/>
              </w:rPr>
              <w:t>https://xxgk.zqu.edu.cn/info/2017/2816.htm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55" w:type="dxa"/>
            <w:vMerge w:val="continue"/>
          </w:tcPr>
          <w:p>
            <w:pPr>
              <w:spacing w:line="360" w:lineRule="exact"/>
              <w:rPr>
                <w:szCs w:val="21"/>
              </w:rPr>
            </w:pPr>
          </w:p>
        </w:tc>
        <w:tc>
          <w:tcPr>
            <w:tcW w:w="1044" w:type="dxa"/>
            <w:vMerge w:val="continue"/>
          </w:tcPr>
          <w:p>
            <w:pPr>
              <w:spacing w:line="360" w:lineRule="exact"/>
              <w:rPr>
                <w:szCs w:val="21"/>
              </w:rPr>
            </w:pPr>
          </w:p>
        </w:tc>
        <w:tc>
          <w:tcPr>
            <w:tcW w:w="2171" w:type="dxa"/>
          </w:tcPr>
          <w:p>
            <w:pPr>
              <w:spacing w:line="360" w:lineRule="exact"/>
              <w:rPr>
                <w:szCs w:val="21"/>
              </w:rPr>
            </w:pPr>
            <w:r>
              <w:rPr>
                <w:rFonts w:hint="eastAsia"/>
                <w:szCs w:val="21"/>
              </w:rPr>
              <w:t>（50）自然灾害等突发事件的应急处理预案、预警信息和处置情况，涉及学校的重大事件的调查和处理情况</w:t>
            </w:r>
          </w:p>
        </w:tc>
        <w:tc>
          <w:tcPr>
            <w:tcW w:w="5465" w:type="dxa"/>
            <w:vAlign w:val="center"/>
          </w:tcPr>
          <w:p>
            <w:pPr>
              <w:spacing w:line="360" w:lineRule="exact"/>
              <w:rPr>
                <w:szCs w:val="21"/>
              </w:rPr>
            </w:pPr>
            <w:r>
              <w:rPr>
                <w:szCs w:val="21"/>
              </w:rPr>
              <w:t>http://xxgk.zqu.edu.cn/zdxxgk/gdxxxxgksxqd/qtxx.htm</w:t>
            </w:r>
          </w:p>
        </w:tc>
      </w:tr>
    </w:tbl>
    <w:p>
      <w:pPr>
        <w:spacing w:line="560" w:lineRule="exact"/>
        <w:rPr>
          <w:sz w:val="24"/>
        </w:rPr>
      </w:pPr>
    </w:p>
    <w:p>
      <w:pPr>
        <w:pStyle w:val="7"/>
        <w:spacing w:line="560" w:lineRule="exact"/>
        <w:rPr>
          <w:rFonts w:ascii="仿宋_GB2312" w:eastAsia="仿宋_GB2312"/>
          <w:sz w:val="30"/>
          <w:szCs w:val="30"/>
        </w:rPr>
      </w:pPr>
    </w:p>
    <w:p>
      <w:pPr>
        <w:spacing w:line="560" w:lineRule="exact"/>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65DF6"/>
    <w:rsid w:val="00A31DFE"/>
    <w:rsid w:val="00B60753"/>
    <w:rsid w:val="00C36BE7"/>
    <w:rsid w:val="00DF78A4"/>
    <w:rsid w:val="023E237E"/>
    <w:rsid w:val="02DA2DB8"/>
    <w:rsid w:val="06402B01"/>
    <w:rsid w:val="06C57E37"/>
    <w:rsid w:val="08B5717B"/>
    <w:rsid w:val="08FE2916"/>
    <w:rsid w:val="09F22FCC"/>
    <w:rsid w:val="0BCF1315"/>
    <w:rsid w:val="0EA75388"/>
    <w:rsid w:val="0F605F49"/>
    <w:rsid w:val="1158275F"/>
    <w:rsid w:val="13D82037"/>
    <w:rsid w:val="19EE55F2"/>
    <w:rsid w:val="20CB471D"/>
    <w:rsid w:val="27A70A05"/>
    <w:rsid w:val="288458B6"/>
    <w:rsid w:val="2A4021C6"/>
    <w:rsid w:val="2F03220E"/>
    <w:rsid w:val="3E7E5963"/>
    <w:rsid w:val="3FD65DF6"/>
    <w:rsid w:val="485977E3"/>
    <w:rsid w:val="51632D09"/>
    <w:rsid w:val="564C5E04"/>
    <w:rsid w:val="60410DE0"/>
    <w:rsid w:val="64F93D9C"/>
    <w:rsid w:val="65005284"/>
    <w:rsid w:val="6A1B1C0D"/>
    <w:rsid w:val="6A6D52FB"/>
    <w:rsid w:val="6C285C69"/>
    <w:rsid w:val="6C6B6BD9"/>
    <w:rsid w:val="74BB6E6A"/>
    <w:rsid w:val="776A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p0"/>
    <w:basedOn w:val="1"/>
    <w:qFormat/>
    <w:uiPriority w:val="0"/>
    <w:pPr>
      <w:widowControl/>
    </w:pPr>
    <w:rPr>
      <w:kern w:val="0"/>
      <w:szCs w:val="21"/>
    </w:rPr>
  </w:style>
  <w:style w:type="character" w:customStyle="1" w:styleId="8">
    <w:name w:val="15"/>
    <w:qFormat/>
    <w:uiPriority w:val="0"/>
    <w:rPr>
      <w:rFonts w:hint="default" w:ascii="Times New Roman" w:hAnsi="Times New Roman" w:cs="Times New Roman"/>
      <w:color w:val="0000FF"/>
      <w:u w:val="single"/>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962</Words>
  <Characters>5490</Characters>
  <Lines>45</Lines>
  <Paragraphs>12</Paragraphs>
  <TotalTime>81</TotalTime>
  <ScaleCrop>false</ScaleCrop>
  <LinksUpToDate>false</LinksUpToDate>
  <CharactersWithSpaces>6440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2020-10-27T01:12:00Z</dcterms:created>
  <dc:creator>黄祖鑫</dc:creator>
  <cp:lastModifiedBy>黄祖鑫</cp:lastModifiedBy>
  <cp:lastPrinted>2020-10-29T10:00:00Z</cp:lastPrinted>
  <dcterms:modified xsi:type="dcterms:W3CDTF">2020-11-02T08:28:12Z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