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0" w:line="240" w:lineRule="auto"/>
        <w:ind w:left="2552" w:hanging="2552"/>
        <w:rPr>
          <w:spacing w:val="36"/>
        </w:rPr>
      </w:pPr>
    </w:p>
    <w:p>
      <w:pPr>
        <w:pStyle w:val="12"/>
        <w:spacing w:after="0" w:line="360" w:lineRule="auto"/>
        <w:jc w:val="center"/>
        <w:rPr>
          <w:b/>
          <w:bCs/>
          <w:sz w:val="44"/>
          <w:szCs w:val="44"/>
        </w:rPr>
      </w:pPr>
      <w:r>
        <w:rPr>
          <w:rFonts w:ascii="仿宋_GB2312" w:eastAsia="仿宋_GB2312"/>
          <w:b/>
          <w:sz w:val="44"/>
        </w:rPr>
        <w:pict>
          <v:shape id="_x0000_s1027" o:spid="_x0000_s1027" o:spt="75" type="#_x0000_t75" style="position:absolute;left:0pt;margin-left:80.7pt;margin-top:35.9pt;height:67.5pt;width:236.75pt;mso-wrap-distance-left:9pt;mso-wrap-distance-right:9pt;z-index:251659264;mso-width-relative:page;mso-height-relative:page;" fillcolor="#333333" filled="t" o:preferrelative="t" stroked="f" coordsize="21600,21600" wrapcoords="21592 -2 0 0 0 21600 21592 21602 8 21602 21600 21600 21600 0 8 -2 21592 -2">
            <v:path/>
            <v:fill on="t" color2="#FFFFFF" focussize="0,0"/>
            <v:stroke on="f"/>
            <v:imagedata r:id="rId5" grayscale="t" bilevel="t" o:title=""/>
            <o:lock v:ext="edit" aspectratio="t"/>
            <w10:wrap type="tight"/>
          </v:shape>
        </w:pict>
      </w:r>
    </w:p>
    <w:p>
      <w:pPr>
        <w:pStyle w:val="12"/>
        <w:spacing w:after="0" w:line="360" w:lineRule="auto"/>
        <w:jc w:val="center"/>
        <w:rPr>
          <w:b/>
          <w:bCs/>
          <w:sz w:val="44"/>
          <w:szCs w:val="44"/>
        </w:rPr>
      </w:pPr>
    </w:p>
    <w:p>
      <w:pPr>
        <w:pStyle w:val="12"/>
        <w:spacing w:after="0" w:line="360" w:lineRule="auto"/>
        <w:ind w:firstLine="1962"/>
        <w:rPr>
          <w:rFonts w:hint="eastAsia"/>
          <w:b/>
          <w:bCs/>
          <w:sz w:val="36"/>
          <w:szCs w:val="36"/>
        </w:rPr>
      </w:pPr>
    </w:p>
    <w:p>
      <w:pPr>
        <w:pStyle w:val="12"/>
        <w:spacing w:after="0" w:line="360" w:lineRule="auto"/>
        <w:ind w:firstLine="1446" w:firstLineChars="400"/>
        <w:rPr>
          <w:rFonts w:hint="eastAsia"/>
          <w:b/>
          <w:bCs/>
          <w:sz w:val="36"/>
          <w:szCs w:val="36"/>
        </w:rPr>
      </w:pPr>
      <w:r>
        <w:rPr>
          <w:rFonts w:hint="eastAsia"/>
          <w:b/>
          <w:bCs/>
          <w:sz w:val="36"/>
          <w:szCs w:val="36"/>
        </w:rPr>
        <w:t>主校区美术楼首层108室商铺招租</w:t>
      </w:r>
    </w:p>
    <w:p>
      <w:pPr>
        <w:pStyle w:val="12"/>
        <w:spacing w:after="0" w:line="360" w:lineRule="auto"/>
        <w:ind w:firstLine="3253" w:firstLineChars="900"/>
        <w:rPr>
          <w:rFonts w:hint="eastAsia"/>
          <w:b/>
          <w:bCs/>
          <w:sz w:val="36"/>
          <w:szCs w:val="36"/>
        </w:rPr>
      </w:pPr>
      <w:r>
        <w:rPr>
          <w:rFonts w:hint="eastAsia"/>
          <w:b/>
          <w:bCs/>
          <w:sz w:val="36"/>
          <w:szCs w:val="36"/>
          <w:lang w:val="en-US" w:eastAsia="zh-CN"/>
        </w:rPr>
        <w:t>招标</w:t>
      </w:r>
      <w:r>
        <w:rPr>
          <w:rFonts w:hint="eastAsia"/>
          <w:b/>
          <w:bCs/>
          <w:sz w:val="36"/>
          <w:szCs w:val="36"/>
        </w:rPr>
        <w:t>文件</w:t>
      </w:r>
    </w:p>
    <w:p>
      <w:pPr>
        <w:pStyle w:val="12"/>
        <w:spacing w:after="0" w:line="360" w:lineRule="auto"/>
        <w:ind w:firstLine="1962"/>
        <w:rPr>
          <w:rFonts w:hint="eastAsia"/>
          <w:b/>
          <w:bCs/>
          <w:sz w:val="36"/>
          <w:szCs w:val="36"/>
        </w:rPr>
      </w:pPr>
    </w:p>
    <w:p>
      <w:pPr>
        <w:pStyle w:val="12"/>
        <w:spacing w:after="0" w:line="360" w:lineRule="auto"/>
        <w:ind w:firstLine="1962"/>
        <w:rPr>
          <w:rFonts w:hint="eastAsia"/>
          <w:b/>
          <w:bCs/>
          <w:sz w:val="36"/>
          <w:szCs w:val="36"/>
        </w:rPr>
      </w:pPr>
    </w:p>
    <w:p>
      <w:pPr>
        <w:pStyle w:val="12"/>
        <w:spacing w:after="0" w:line="360" w:lineRule="auto"/>
        <w:ind w:firstLine="1962"/>
        <w:rPr>
          <w:rFonts w:hint="eastAsia"/>
          <w:b/>
          <w:bCs/>
          <w:sz w:val="36"/>
          <w:szCs w:val="36"/>
        </w:rPr>
      </w:pPr>
    </w:p>
    <w:p>
      <w:pPr>
        <w:pStyle w:val="12"/>
        <w:spacing w:after="0" w:line="360" w:lineRule="auto"/>
        <w:ind w:firstLine="2249" w:firstLineChars="700"/>
        <w:rPr>
          <w:rFonts w:hint="eastAsia"/>
          <w:b/>
          <w:bCs/>
          <w:sz w:val="32"/>
          <w:szCs w:val="32"/>
        </w:rPr>
      </w:pPr>
      <w:r>
        <w:rPr>
          <w:rFonts w:hint="eastAsia"/>
          <w:b/>
          <w:bCs/>
          <w:sz w:val="32"/>
          <w:szCs w:val="32"/>
        </w:rPr>
        <w:t>招标单位：肇庆学院</w:t>
      </w:r>
    </w:p>
    <w:p>
      <w:pPr>
        <w:pStyle w:val="12"/>
        <w:spacing w:after="0" w:line="360" w:lineRule="auto"/>
        <w:ind w:firstLine="2249" w:firstLineChars="700"/>
        <w:rPr>
          <w:rFonts w:hint="eastAsia"/>
          <w:b/>
          <w:bCs/>
          <w:sz w:val="32"/>
          <w:szCs w:val="32"/>
        </w:rPr>
      </w:pPr>
      <w:r>
        <w:rPr>
          <w:rFonts w:hint="eastAsia"/>
          <w:b/>
          <w:bCs/>
          <w:sz w:val="32"/>
          <w:szCs w:val="32"/>
        </w:rPr>
        <w:t>联系人：温老师</w:t>
      </w:r>
    </w:p>
    <w:p>
      <w:pPr>
        <w:pStyle w:val="12"/>
        <w:spacing w:after="0" w:line="360" w:lineRule="auto"/>
        <w:ind w:firstLine="2249" w:firstLineChars="700"/>
        <w:rPr>
          <w:rFonts w:hint="eastAsia"/>
          <w:b/>
          <w:bCs/>
          <w:sz w:val="32"/>
          <w:szCs w:val="32"/>
        </w:rPr>
      </w:pPr>
      <w:r>
        <w:rPr>
          <w:rFonts w:hint="eastAsia"/>
          <w:b/>
          <w:bCs/>
          <w:sz w:val="32"/>
          <w:szCs w:val="32"/>
        </w:rPr>
        <w:t>电话： 0758-2716672</w:t>
      </w:r>
    </w:p>
    <w:p>
      <w:pPr>
        <w:pStyle w:val="12"/>
        <w:spacing w:after="0" w:line="360" w:lineRule="auto"/>
        <w:ind w:firstLine="2249" w:firstLineChars="700"/>
        <w:rPr>
          <w:rFonts w:hint="eastAsia"/>
          <w:b/>
          <w:bCs/>
          <w:sz w:val="32"/>
          <w:szCs w:val="32"/>
        </w:rPr>
      </w:pPr>
      <w:r>
        <w:rPr>
          <w:rFonts w:hint="eastAsia"/>
          <w:b/>
          <w:bCs/>
          <w:sz w:val="32"/>
          <w:szCs w:val="32"/>
        </w:rPr>
        <w:t>编制日期：2023年</w:t>
      </w:r>
      <w:r>
        <w:rPr>
          <w:rFonts w:hint="eastAsia"/>
          <w:b/>
          <w:bCs/>
          <w:sz w:val="32"/>
          <w:szCs w:val="32"/>
          <w:lang w:val="en-US" w:eastAsia="zh-CN"/>
        </w:rPr>
        <w:t>10</w:t>
      </w:r>
      <w:r>
        <w:rPr>
          <w:rFonts w:hint="eastAsia"/>
          <w:b/>
          <w:bCs/>
          <w:sz w:val="32"/>
          <w:szCs w:val="32"/>
        </w:rPr>
        <w:t>月</w:t>
      </w:r>
      <w:r>
        <w:rPr>
          <w:rFonts w:hint="eastAsia"/>
          <w:b/>
          <w:bCs/>
          <w:sz w:val="32"/>
          <w:szCs w:val="32"/>
          <w:lang w:val="en-US" w:eastAsia="zh-CN"/>
        </w:rPr>
        <w:t>07</w:t>
      </w:r>
      <w:r>
        <w:rPr>
          <w:rFonts w:hint="eastAsia"/>
          <w:b/>
          <w:bCs/>
          <w:sz w:val="32"/>
          <w:szCs w:val="32"/>
        </w:rPr>
        <w:t>日</w:t>
      </w:r>
    </w:p>
    <w:p>
      <w:pPr>
        <w:pStyle w:val="12"/>
        <w:spacing w:after="0" w:line="360" w:lineRule="auto"/>
        <w:ind w:firstLine="1962"/>
        <w:rPr>
          <w:rFonts w:hint="eastAsia"/>
          <w:b/>
          <w:bCs/>
          <w:sz w:val="36"/>
          <w:szCs w:val="36"/>
        </w:rPr>
      </w:pPr>
    </w:p>
    <w:p>
      <w:pPr>
        <w:pStyle w:val="12"/>
        <w:spacing w:after="0" w:line="360" w:lineRule="auto"/>
        <w:ind w:firstLine="1962"/>
        <w:rPr>
          <w:rFonts w:hint="eastAsia"/>
          <w:b/>
          <w:bCs/>
          <w:sz w:val="36"/>
          <w:szCs w:val="36"/>
        </w:rPr>
      </w:pPr>
    </w:p>
    <w:p>
      <w:pPr>
        <w:pStyle w:val="12"/>
        <w:spacing w:before="159" w:beforeAutospacing="0" w:after="0" w:line="499" w:lineRule="atLeast"/>
        <w:rPr>
          <w:rFonts w:hint="eastAsia"/>
          <w:lang w:val="en-US" w:eastAsia="zh-CN"/>
        </w:rPr>
      </w:pPr>
    </w:p>
    <w:p>
      <w:pPr>
        <w:pStyle w:val="6"/>
        <w:numPr>
          <w:ilvl w:val="0"/>
          <w:numId w:val="0"/>
        </w:numPr>
        <w:spacing w:before="280" w:after="0" w:line="240" w:lineRule="auto"/>
        <w:jc w:val="center"/>
        <w:rPr>
          <w:rFonts w:hint="eastAsia"/>
          <w:b/>
          <w:bCs/>
          <w:sz w:val="32"/>
          <w:szCs w:val="32"/>
        </w:rPr>
      </w:pPr>
      <w:r>
        <w:rPr>
          <w:rFonts w:hint="eastAsia"/>
          <w:b/>
          <w:bCs/>
          <w:sz w:val="32"/>
          <w:szCs w:val="32"/>
        </w:rPr>
        <w:t>肇庆学院主校区美术楼首层108室商铺招租项目</w:t>
      </w:r>
    </w:p>
    <w:p>
      <w:pPr>
        <w:pStyle w:val="6"/>
        <w:numPr>
          <w:ilvl w:val="0"/>
          <w:numId w:val="0"/>
        </w:numPr>
        <w:spacing w:before="280" w:after="0" w:line="240" w:lineRule="auto"/>
        <w:jc w:val="center"/>
        <w:rPr>
          <w:b/>
          <w:bCs/>
          <w:sz w:val="32"/>
          <w:szCs w:val="32"/>
        </w:rPr>
      </w:pPr>
      <w:r>
        <w:rPr>
          <w:rFonts w:hint="eastAsia"/>
          <w:b/>
          <w:bCs/>
          <w:sz w:val="32"/>
          <w:szCs w:val="32"/>
        </w:rPr>
        <w:t>招标公告</w:t>
      </w:r>
    </w:p>
    <w:p>
      <w:pPr>
        <w:pStyle w:val="6"/>
        <w:numPr>
          <w:ilvl w:val="0"/>
          <w:numId w:val="2"/>
        </w:numPr>
        <w:spacing w:before="280" w:after="0" w:line="360" w:lineRule="auto"/>
        <w:ind w:firstLine="281" w:firstLineChars="100"/>
        <w:rPr>
          <w:b/>
          <w:bCs/>
          <w:sz w:val="28"/>
          <w:szCs w:val="28"/>
        </w:rPr>
      </w:pPr>
      <w:r>
        <w:rPr>
          <w:b/>
          <w:bCs/>
          <w:sz w:val="28"/>
          <w:szCs w:val="28"/>
        </w:rPr>
        <w:t>基本情况</w:t>
      </w:r>
      <w:r>
        <w:rPr>
          <w:rFonts w:hint="eastAsia"/>
          <w:b/>
          <w:bCs/>
          <w:sz w:val="28"/>
          <w:szCs w:val="28"/>
          <w:lang w:eastAsia="zh-CN"/>
        </w:rPr>
        <w:t>：</w:t>
      </w:r>
    </w:p>
    <w:p>
      <w:pPr>
        <w:pStyle w:val="6"/>
        <w:numPr>
          <w:ilvl w:val="0"/>
          <w:numId w:val="0"/>
        </w:numPr>
        <w:spacing w:before="280" w:after="0" w:line="360" w:lineRule="auto"/>
        <w:ind w:firstLine="280" w:firstLineChars="100"/>
        <w:rPr>
          <w:rFonts w:ascii="宋体" w:hAnsi="宋体" w:cs="宋体"/>
          <w:color w:val="00000A"/>
          <w:sz w:val="28"/>
          <w:szCs w:val="28"/>
        </w:rPr>
      </w:pPr>
      <w:r>
        <w:rPr>
          <w:sz w:val="28"/>
          <w:szCs w:val="28"/>
        </w:rPr>
        <w:t>商铺位于肇庆学院主校区</w:t>
      </w:r>
      <w:r>
        <w:rPr>
          <w:rFonts w:hint="eastAsia"/>
          <w:sz w:val="28"/>
          <w:szCs w:val="28"/>
          <w:lang w:val="en-US" w:eastAsia="zh-CN"/>
        </w:rPr>
        <w:t>美术楼首层商铺108室</w:t>
      </w:r>
      <w:r>
        <w:rPr>
          <w:sz w:val="28"/>
          <w:szCs w:val="28"/>
        </w:rPr>
        <w:t>，</w:t>
      </w:r>
      <w:r>
        <w:rPr>
          <w:rFonts w:hint="eastAsia"/>
          <w:sz w:val="28"/>
          <w:szCs w:val="28"/>
          <w:lang w:val="en-US" w:eastAsia="zh-CN"/>
        </w:rPr>
        <w:t>总面积约</w:t>
      </w:r>
      <w:r>
        <w:rPr>
          <w:rFonts w:hint="eastAsia"/>
          <w:sz w:val="28"/>
          <w:szCs w:val="28"/>
          <w:u w:val="single"/>
          <w:lang w:val="en-US" w:eastAsia="zh-CN"/>
        </w:rPr>
        <w:t>20平方米</w:t>
      </w:r>
      <w:r>
        <w:rPr>
          <w:rFonts w:hint="eastAsia"/>
          <w:sz w:val="28"/>
          <w:szCs w:val="28"/>
          <w:lang w:val="en-US" w:eastAsia="zh-CN"/>
        </w:rPr>
        <w:t>，</w:t>
      </w:r>
      <w:r>
        <w:rPr>
          <w:sz w:val="28"/>
          <w:szCs w:val="28"/>
        </w:rPr>
        <w:t>共</w:t>
      </w:r>
      <w:r>
        <w:rPr>
          <w:rFonts w:hint="eastAsia"/>
          <w:sz w:val="28"/>
          <w:szCs w:val="28"/>
          <w:lang w:val="en-US" w:eastAsia="zh-CN"/>
        </w:rPr>
        <w:t>1</w:t>
      </w:r>
      <w:r>
        <w:rPr>
          <w:sz w:val="28"/>
          <w:szCs w:val="28"/>
        </w:rPr>
        <w:t>卡，具体项目情况</w:t>
      </w:r>
      <w:r>
        <w:rPr>
          <w:rFonts w:hint="eastAsia"/>
          <w:sz w:val="28"/>
          <w:szCs w:val="28"/>
          <w:lang w:eastAsia="zh-CN"/>
        </w:rPr>
        <w:t>（</w:t>
      </w:r>
      <w:r>
        <w:rPr>
          <w:rFonts w:hint="eastAsia"/>
          <w:sz w:val="28"/>
          <w:szCs w:val="28"/>
          <w:lang w:val="en-US" w:eastAsia="zh-CN"/>
        </w:rPr>
        <w:t>见用户需求书）。</w:t>
      </w:r>
    </w:p>
    <w:p>
      <w:pPr>
        <w:widowControl/>
        <w:numPr>
          <w:ilvl w:val="0"/>
          <w:numId w:val="3"/>
        </w:numPr>
        <w:spacing w:beforeAutospacing="1" w:after="0" w:line="240" w:lineRule="auto"/>
        <w:rPr>
          <w:rFonts w:ascii="宋体" w:hAnsi="宋体" w:cs="宋体"/>
          <w:b/>
          <w:bCs/>
          <w:color w:val="00000A"/>
          <w:sz w:val="28"/>
          <w:szCs w:val="28"/>
        </w:rPr>
      </w:pPr>
      <w:r>
        <w:rPr>
          <w:rFonts w:hint="eastAsia" w:ascii="宋体" w:hAnsi="宋体" w:cs="宋体"/>
          <w:b/>
          <w:bCs/>
          <w:color w:val="00000A"/>
          <w:sz w:val="28"/>
          <w:szCs w:val="28"/>
          <w:lang w:val="en-US" w:eastAsia="zh-CN"/>
        </w:rPr>
        <w:t>参与</w:t>
      </w:r>
      <w:r>
        <w:rPr>
          <w:rFonts w:ascii="宋体" w:hAnsi="宋体" w:cs="宋体"/>
          <w:b/>
          <w:bCs/>
          <w:color w:val="00000A"/>
          <w:sz w:val="28"/>
          <w:szCs w:val="28"/>
        </w:rPr>
        <w:t>资格</w:t>
      </w:r>
      <w:r>
        <w:rPr>
          <w:rFonts w:hint="eastAsia" w:ascii="宋体" w:hAnsi="宋体" w:cs="宋体"/>
          <w:b/>
          <w:bCs/>
          <w:color w:val="00000A"/>
          <w:sz w:val="28"/>
          <w:szCs w:val="28"/>
          <w:lang w:val="en-US" w:eastAsia="zh-CN"/>
        </w:rPr>
        <w:t>条件</w:t>
      </w:r>
      <w:r>
        <w:rPr>
          <w:rFonts w:ascii="宋体" w:hAnsi="宋体" w:cs="宋体"/>
          <w:b/>
          <w:bCs/>
          <w:color w:val="00000A"/>
          <w:sz w:val="28"/>
          <w:szCs w:val="28"/>
        </w:rPr>
        <w:t>：</w:t>
      </w:r>
    </w:p>
    <w:p>
      <w:pPr>
        <w:widowControl/>
        <w:numPr>
          <w:ilvl w:val="0"/>
          <w:numId w:val="0"/>
        </w:numPr>
        <w:spacing w:beforeAutospacing="1" w:after="0" w:line="240" w:lineRule="auto"/>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.应具备《中华人民共和国政府采购法》第二十二条规定的条件。</w:t>
      </w:r>
    </w:p>
    <w:p>
      <w:pPr>
        <w:spacing w:line="500" w:lineRule="exact"/>
        <w:ind w:firstLine="280" w:firstLineChars="1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应具有独立法人资格并依法取得营业执照，且营业执照有效。</w:t>
      </w:r>
    </w:p>
    <w:p>
      <w:pPr>
        <w:spacing w:line="500" w:lineRule="exact"/>
        <w:ind w:firstLine="280" w:firstLineChars="100"/>
        <w:rPr>
          <w:rFonts w:hint="eastAsia" w:ascii="宋体" w:hAnsi="宋体" w:eastAsia="宋体" w:cs="宋体"/>
          <w:color w:val="00000A"/>
          <w:sz w:val="28"/>
          <w:szCs w:val="28"/>
        </w:rPr>
      </w:pPr>
      <w:r>
        <w:rPr>
          <w:rFonts w:hint="eastAsia" w:ascii="宋体" w:hAnsi="宋体" w:eastAsia="宋体" w:cs="宋体"/>
          <w:sz w:val="28"/>
          <w:szCs w:val="28"/>
          <w:lang w:val="en-US" w:eastAsia="zh-CN"/>
        </w:rPr>
        <w:t>3.</w:t>
      </w:r>
      <w:r>
        <w:rPr>
          <w:rFonts w:hint="eastAsia" w:ascii="宋体" w:hAnsi="宋体" w:eastAsia="宋体" w:cs="宋体"/>
          <w:color w:val="00000A"/>
          <w:sz w:val="28"/>
          <w:szCs w:val="28"/>
        </w:rPr>
        <w:t>近三年来（从2020年10月1日起至2023年9月30日）在经营活动中没有发生过违法、违纪行为。</w:t>
      </w:r>
    </w:p>
    <w:p>
      <w:pPr>
        <w:spacing w:line="500" w:lineRule="exact"/>
        <w:ind w:firstLine="280" w:firstLineChars="100"/>
        <w:rPr>
          <w:rFonts w:hint="eastAsia" w:ascii="宋体" w:hAnsi="宋体" w:eastAsia="宋体" w:cs="宋体"/>
          <w:color w:val="00000A"/>
          <w:sz w:val="28"/>
          <w:szCs w:val="28"/>
        </w:rPr>
      </w:pPr>
      <w:r>
        <w:rPr>
          <w:rFonts w:hint="eastAsia" w:ascii="宋体" w:hAnsi="宋体" w:eastAsia="宋体" w:cs="宋体"/>
          <w:color w:val="00000A"/>
          <w:sz w:val="28"/>
          <w:szCs w:val="28"/>
          <w:lang w:val="en-US" w:eastAsia="zh-CN"/>
        </w:rPr>
        <w:t>4.</w:t>
      </w:r>
      <w:r>
        <w:rPr>
          <w:rFonts w:hint="eastAsia" w:ascii="宋体" w:hAnsi="宋体" w:eastAsia="宋体" w:cs="宋体"/>
          <w:color w:val="00000A"/>
          <w:sz w:val="28"/>
          <w:szCs w:val="28"/>
        </w:rPr>
        <w:t>投标活动负责人（委托人）及经营负责人不得为近三年在学校招投标或经营活动中有不良记录的人员，否则投标报名无效，已中标的学校有权取消其经营资格。</w:t>
      </w:r>
    </w:p>
    <w:p>
      <w:pPr>
        <w:pStyle w:val="6"/>
        <w:numPr>
          <w:ilvl w:val="0"/>
          <w:numId w:val="3"/>
        </w:numPr>
        <w:spacing w:before="0" w:beforeAutospacing="0" w:after="0" w:line="360" w:lineRule="auto"/>
        <w:ind w:left="0" w:leftChars="0" w:firstLine="0" w:firstLineChars="0"/>
        <w:rPr>
          <w:rFonts w:hint="eastAsia" w:ascii="宋体" w:hAnsi="宋体" w:eastAsia="宋体" w:cs="宋体"/>
          <w:color w:val="00000A"/>
          <w:sz w:val="28"/>
          <w:szCs w:val="28"/>
          <w:lang w:val="en-US" w:eastAsia="zh-CN"/>
        </w:rPr>
      </w:pPr>
      <w:bookmarkStart w:id="0" w:name="_GoBack1"/>
      <w:bookmarkEnd w:id="0"/>
      <w:r>
        <w:rPr>
          <w:rFonts w:hint="eastAsia"/>
          <w:b/>
          <w:bCs/>
          <w:color w:val="00000A"/>
          <w:sz w:val="28"/>
          <w:szCs w:val="28"/>
          <w:lang w:val="en-US" w:eastAsia="zh-CN"/>
        </w:rPr>
        <w:t>报价要求</w:t>
      </w:r>
    </w:p>
    <w:p>
      <w:pPr>
        <w:pStyle w:val="6"/>
        <w:numPr>
          <w:ilvl w:val="0"/>
          <w:numId w:val="0"/>
        </w:numPr>
        <w:spacing w:before="0" w:beforeAutospacing="0" w:after="0" w:line="360" w:lineRule="auto"/>
        <w:ind w:leftChars="0" w:firstLine="560" w:firstLineChars="200"/>
        <w:rPr>
          <w:rFonts w:hint="eastAsia" w:ascii="宋体" w:hAnsi="宋体" w:eastAsia="宋体" w:cs="宋体"/>
          <w:color w:val="00000A"/>
          <w:sz w:val="28"/>
          <w:szCs w:val="28"/>
          <w:lang w:val="en-US" w:eastAsia="zh-CN"/>
        </w:rPr>
      </w:pPr>
      <w:r>
        <w:rPr>
          <w:rFonts w:hint="eastAsia" w:ascii="宋体" w:hAnsi="宋体" w:eastAsia="宋体" w:cs="宋体"/>
          <w:color w:val="00000A"/>
          <w:sz w:val="28"/>
          <w:szCs w:val="28"/>
          <w:lang w:val="en-US" w:eastAsia="zh-CN"/>
        </w:rPr>
        <w:t>投标供应商报价时，以</w:t>
      </w:r>
      <w:r>
        <w:rPr>
          <w:rFonts w:hint="eastAsia" w:cs="宋体"/>
          <w:color w:val="00000A"/>
          <w:sz w:val="28"/>
          <w:szCs w:val="28"/>
          <w:lang w:val="en-US" w:eastAsia="zh-CN"/>
        </w:rPr>
        <w:t>投标</w:t>
      </w:r>
      <w:r>
        <w:rPr>
          <w:rFonts w:hint="eastAsia" w:ascii="宋体" w:hAnsi="宋体" w:eastAsia="宋体" w:cs="宋体"/>
          <w:color w:val="00000A"/>
          <w:sz w:val="28"/>
          <w:szCs w:val="28"/>
          <w:lang w:val="en-US" w:eastAsia="zh-CN"/>
        </w:rPr>
        <w:t>报价单报价</w:t>
      </w:r>
      <w:r>
        <w:rPr>
          <w:rFonts w:hint="eastAsia" w:cs="宋体"/>
          <w:color w:val="00000A"/>
          <w:sz w:val="28"/>
          <w:szCs w:val="28"/>
          <w:lang w:val="en-US" w:eastAsia="zh-CN"/>
        </w:rPr>
        <w:t>为</w:t>
      </w:r>
      <w:r>
        <w:rPr>
          <w:rFonts w:hint="eastAsia" w:ascii="宋体" w:hAnsi="宋体" w:eastAsia="宋体" w:cs="宋体"/>
          <w:color w:val="00000A"/>
          <w:sz w:val="28"/>
          <w:szCs w:val="28"/>
          <w:lang w:val="en-US" w:eastAsia="zh-CN"/>
        </w:rPr>
        <w:t>准，所报价格为每月店铺租金（不含水、电费）。</w:t>
      </w:r>
    </w:p>
    <w:p>
      <w:pPr>
        <w:pStyle w:val="6"/>
        <w:numPr>
          <w:ilvl w:val="0"/>
          <w:numId w:val="3"/>
        </w:numPr>
        <w:spacing w:before="0" w:beforeAutospacing="0" w:after="0" w:line="345" w:lineRule="atLeast"/>
        <w:ind w:left="0" w:leftChars="0" w:firstLine="0" w:firstLineChars="0"/>
        <w:rPr>
          <w:rFonts w:hint="default" w:ascii="宋体" w:hAnsi="宋体" w:eastAsia="宋体" w:cs="宋体"/>
          <w:color w:val="00000A"/>
          <w:sz w:val="28"/>
          <w:szCs w:val="28"/>
          <w:lang w:val="en-US" w:eastAsia="zh-CN"/>
        </w:rPr>
      </w:pPr>
      <w:r>
        <w:rPr>
          <w:rFonts w:hint="eastAsia"/>
          <w:b/>
          <w:bCs/>
          <w:color w:val="00000A"/>
          <w:sz w:val="28"/>
          <w:szCs w:val="28"/>
          <w:lang w:val="en-US" w:eastAsia="zh-CN"/>
        </w:rPr>
        <w:t>评标、定标方法</w:t>
      </w:r>
    </w:p>
    <w:p>
      <w:pPr>
        <w:pStyle w:val="6"/>
        <w:numPr>
          <w:ilvl w:val="0"/>
          <w:numId w:val="0"/>
        </w:numPr>
        <w:spacing w:before="0" w:beforeAutospacing="0" w:after="0" w:line="345" w:lineRule="atLeast"/>
        <w:ind w:firstLine="560" w:firstLineChars="200"/>
        <w:rPr>
          <w:rFonts w:hint="default"/>
          <w:b/>
          <w:bCs/>
          <w:color w:val="00000A"/>
          <w:sz w:val="28"/>
          <w:szCs w:val="28"/>
          <w:lang w:val="en-US" w:eastAsia="zh-CN"/>
        </w:rPr>
      </w:pPr>
      <w:r>
        <w:rPr>
          <w:rFonts w:hint="default" w:ascii="宋体" w:hAnsi="宋体" w:eastAsia="宋体" w:cs="宋体"/>
          <w:color w:val="00000A"/>
          <w:sz w:val="28"/>
          <w:szCs w:val="28"/>
          <w:lang w:val="en-US" w:eastAsia="zh-CN"/>
        </w:rPr>
        <w:t>投标文件完全符合用户需求的情况下，按综合</w:t>
      </w:r>
      <w:r>
        <w:rPr>
          <w:rFonts w:hint="eastAsia" w:cs="宋体"/>
          <w:color w:val="00000A"/>
          <w:sz w:val="28"/>
          <w:szCs w:val="28"/>
          <w:lang w:val="en-US" w:eastAsia="zh-CN"/>
        </w:rPr>
        <w:t>报价</w:t>
      </w:r>
      <w:r>
        <w:rPr>
          <w:rFonts w:hint="default" w:ascii="宋体" w:hAnsi="宋体" w:eastAsia="宋体" w:cs="宋体"/>
          <w:color w:val="00000A"/>
          <w:sz w:val="28"/>
          <w:szCs w:val="28"/>
          <w:lang w:val="en-US" w:eastAsia="zh-CN"/>
        </w:rPr>
        <w:t>从</w:t>
      </w:r>
      <w:r>
        <w:rPr>
          <w:rFonts w:hint="eastAsia" w:ascii="宋体" w:hAnsi="宋体" w:eastAsia="宋体" w:cs="宋体"/>
          <w:color w:val="00000A"/>
          <w:sz w:val="28"/>
          <w:szCs w:val="28"/>
          <w:lang w:val="en-US" w:eastAsia="zh-CN"/>
        </w:rPr>
        <w:t>高</w:t>
      </w:r>
      <w:r>
        <w:rPr>
          <w:rFonts w:hint="default" w:ascii="宋体" w:hAnsi="宋体" w:eastAsia="宋体" w:cs="宋体"/>
          <w:color w:val="00000A"/>
          <w:sz w:val="28"/>
          <w:szCs w:val="28"/>
          <w:lang w:val="en-US" w:eastAsia="zh-CN"/>
        </w:rPr>
        <w:t>到</w:t>
      </w:r>
      <w:r>
        <w:rPr>
          <w:rFonts w:hint="eastAsia" w:ascii="宋体" w:hAnsi="宋体" w:eastAsia="宋体" w:cs="宋体"/>
          <w:color w:val="00000A"/>
          <w:sz w:val="28"/>
          <w:szCs w:val="28"/>
          <w:lang w:val="en-US" w:eastAsia="zh-CN"/>
        </w:rPr>
        <w:t>低</w:t>
      </w:r>
      <w:r>
        <w:rPr>
          <w:rFonts w:hint="default" w:ascii="宋体" w:hAnsi="宋体" w:eastAsia="宋体" w:cs="宋体"/>
          <w:color w:val="00000A"/>
          <w:sz w:val="28"/>
          <w:szCs w:val="28"/>
          <w:lang w:val="en-US" w:eastAsia="zh-CN"/>
        </w:rPr>
        <w:t>排序，</w:t>
      </w:r>
      <w:r>
        <w:rPr>
          <w:rFonts w:hint="eastAsia" w:ascii="宋体" w:hAnsi="宋体" w:eastAsia="宋体" w:cs="宋体"/>
          <w:color w:val="00000A"/>
          <w:sz w:val="28"/>
          <w:szCs w:val="28"/>
          <w:lang w:val="en-US" w:eastAsia="zh-CN"/>
        </w:rPr>
        <w:t>报价最高者</w:t>
      </w:r>
      <w:r>
        <w:rPr>
          <w:rFonts w:hint="default" w:ascii="宋体" w:hAnsi="宋体" w:eastAsia="宋体" w:cs="宋体"/>
          <w:color w:val="00000A"/>
          <w:sz w:val="28"/>
          <w:szCs w:val="28"/>
          <w:lang w:val="en-US" w:eastAsia="zh-CN"/>
        </w:rPr>
        <w:t>推荐为本项目的成交供应商。如果出现报价相同的情况，则进行现场二次报价（报价人按指纹有效）；二次报价再相同的情况，则本项目重新安排招投标。</w:t>
      </w:r>
    </w:p>
    <w:p>
      <w:pPr>
        <w:pStyle w:val="6"/>
        <w:numPr>
          <w:ilvl w:val="0"/>
          <w:numId w:val="3"/>
        </w:numPr>
        <w:spacing w:before="0" w:beforeAutospacing="0" w:after="0" w:line="345" w:lineRule="atLeast"/>
        <w:ind w:left="0" w:leftChars="0" w:firstLine="0" w:firstLineChars="0"/>
        <w:rPr>
          <w:rFonts w:hint="default"/>
          <w:b/>
          <w:bCs/>
          <w:color w:val="00000A"/>
          <w:sz w:val="28"/>
          <w:szCs w:val="28"/>
          <w:lang w:val="en-US" w:eastAsia="zh-CN"/>
        </w:rPr>
      </w:pPr>
      <w:r>
        <w:rPr>
          <w:rFonts w:hint="default"/>
          <w:b/>
          <w:bCs/>
          <w:color w:val="00000A"/>
          <w:sz w:val="28"/>
          <w:szCs w:val="28"/>
          <w:lang w:val="en-US" w:eastAsia="zh-CN"/>
        </w:rPr>
        <w:t>投标文件的组成：</w:t>
      </w:r>
    </w:p>
    <w:p>
      <w:pPr>
        <w:widowControl/>
        <w:spacing w:line="240" w:lineRule="auto"/>
        <w:ind w:firstLine="480"/>
        <w:jc w:val="left"/>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1.有效营业执照复印件；</w:t>
      </w:r>
    </w:p>
    <w:p>
      <w:pPr>
        <w:widowControl/>
        <w:spacing w:line="240" w:lineRule="auto"/>
        <w:ind w:firstLine="480"/>
        <w:jc w:val="left"/>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2.投标报价表</w:t>
      </w:r>
      <w:r>
        <w:rPr>
          <w:rFonts w:hint="eastAsia" w:ascii="宋体" w:hAnsi="宋体" w:eastAsia="宋体" w:cs="宋体"/>
          <w:color w:val="000000"/>
          <w:sz w:val="28"/>
          <w:szCs w:val="28"/>
          <w:lang w:val="en-US" w:eastAsia="zh-CN"/>
        </w:rPr>
        <w:t>（</w:t>
      </w:r>
      <w:r>
        <w:rPr>
          <w:rFonts w:hint="default" w:ascii="宋体" w:hAnsi="宋体" w:eastAsia="宋体" w:cs="宋体"/>
          <w:color w:val="000000"/>
          <w:sz w:val="28"/>
          <w:szCs w:val="28"/>
          <w:lang w:val="en-US" w:eastAsia="zh-CN"/>
        </w:rPr>
        <w:t>见附件1</w:t>
      </w:r>
      <w:r>
        <w:rPr>
          <w:rFonts w:hint="eastAsia" w:ascii="宋体" w:hAnsi="宋体" w:eastAsia="宋体" w:cs="宋体"/>
          <w:color w:val="000000"/>
          <w:sz w:val="28"/>
          <w:szCs w:val="28"/>
          <w:lang w:val="en-US" w:eastAsia="zh-CN"/>
        </w:rPr>
        <w:t>）</w:t>
      </w:r>
      <w:r>
        <w:rPr>
          <w:rFonts w:hint="default" w:ascii="宋体" w:hAnsi="宋体" w:eastAsia="宋体" w:cs="宋体"/>
          <w:color w:val="000000"/>
          <w:sz w:val="28"/>
          <w:szCs w:val="28"/>
          <w:lang w:val="en-US" w:eastAsia="zh-CN"/>
        </w:rPr>
        <w:t>；</w:t>
      </w:r>
    </w:p>
    <w:p>
      <w:pPr>
        <w:widowControl/>
        <w:spacing w:line="240" w:lineRule="auto"/>
        <w:ind w:firstLine="480"/>
        <w:jc w:val="left"/>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3.法人证明书或法人授权书</w:t>
      </w:r>
      <w:r>
        <w:rPr>
          <w:rFonts w:hint="eastAsia" w:ascii="宋体" w:hAnsi="宋体" w:eastAsia="宋体" w:cs="宋体"/>
          <w:color w:val="000000"/>
          <w:sz w:val="28"/>
          <w:szCs w:val="28"/>
          <w:lang w:val="en-US" w:eastAsia="zh-CN"/>
        </w:rPr>
        <w:t>（</w:t>
      </w:r>
      <w:r>
        <w:rPr>
          <w:rFonts w:hint="default" w:ascii="宋体" w:hAnsi="宋体" w:eastAsia="宋体" w:cs="宋体"/>
          <w:color w:val="000000"/>
          <w:sz w:val="28"/>
          <w:szCs w:val="28"/>
          <w:lang w:val="en-US" w:eastAsia="zh-CN"/>
        </w:rPr>
        <w:t>见附件2</w:t>
      </w:r>
      <w:r>
        <w:rPr>
          <w:rFonts w:hint="eastAsia" w:ascii="宋体" w:hAnsi="宋体" w:eastAsia="宋体" w:cs="宋体"/>
          <w:color w:val="000000"/>
          <w:sz w:val="28"/>
          <w:szCs w:val="28"/>
          <w:lang w:val="en-US" w:eastAsia="zh-CN"/>
        </w:rPr>
        <w:t>）</w:t>
      </w:r>
      <w:r>
        <w:rPr>
          <w:rFonts w:hint="default" w:ascii="宋体" w:hAnsi="宋体" w:eastAsia="宋体" w:cs="宋体"/>
          <w:color w:val="000000"/>
          <w:sz w:val="28"/>
          <w:szCs w:val="28"/>
          <w:lang w:val="en-US" w:eastAsia="zh-CN"/>
        </w:rPr>
        <w:t>；</w:t>
      </w:r>
    </w:p>
    <w:p>
      <w:pPr>
        <w:widowControl/>
        <w:spacing w:line="240" w:lineRule="auto"/>
        <w:ind w:firstLine="480"/>
        <w:jc w:val="lef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4.服务承诺函（格式自拟）。</w:t>
      </w:r>
    </w:p>
    <w:p>
      <w:pPr>
        <w:widowControl/>
        <w:spacing w:line="345" w:lineRule="atLeast"/>
        <w:ind w:firstLine="480"/>
        <w:jc w:val="left"/>
        <w:rPr>
          <w:rFonts w:hint="default"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要求：以上所有材料加盖公章，按顺序装订，用信封密封，并加盖密封章，信封上标明投标单位名称。否则视为无效投标文件。</w:t>
      </w:r>
    </w:p>
    <w:p>
      <w:pPr>
        <w:pStyle w:val="6"/>
        <w:numPr>
          <w:ilvl w:val="0"/>
          <w:numId w:val="3"/>
        </w:numPr>
        <w:spacing w:before="0" w:beforeAutospacing="0" w:after="0" w:line="345" w:lineRule="atLeast"/>
        <w:ind w:left="0" w:leftChars="0" w:firstLine="0" w:firstLineChars="0"/>
        <w:rPr>
          <w:rFonts w:hint="default" w:eastAsia="宋体"/>
          <w:b/>
          <w:bCs/>
          <w:lang w:val="en-US" w:eastAsia="zh-CN"/>
        </w:rPr>
      </w:pPr>
      <w:r>
        <w:rPr>
          <w:rFonts w:hint="eastAsia"/>
          <w:b/>
          <w:bCs/>
          <w:color w:val="00000A"/>
          <w:sz w:val="28"/>
          <w:szCs w:val="28"/>
          <w:lang w:val="en-US" w:eastAsia="zh-CN"/>
        </w:rPr>
        <w:t>项目有关情况说明</w:t>
      </w:r>
    </w:p>
    <w:p>
      <w:pPr>
        <w:widowControl/>
        <w:spacing w:line="345" w:lineRule="atLeast"/>
        <w:ind w:firstLine="480"/>
        <w:jc w:val="left"/>
        <w:rPr>
          <w:rFonts w:hint="eastAsia" w:ascii="宋体" w:hAnsi="宋体" w:cs="宋体" w:eastAsiaTheme="minorEastAsia"/>
          <w:color w:val="000000"/>
          <w:sz w:val="28"/>
          <w:szCs w:val="28"/>
          <w:lang w:eastAsia="zh-CN"/>
        </w:rPr>
      </w:pPr>
      <w:r>
        <w:rPr>
          <w:rFonts w:ascii="宋体" w:hAnsi="宋体" w:eastAsia="宋体" w:cs="宋体"/>
          <w:color w:val="000000"/>
          <w:sz w:val="28"/>
          <w:szCs w:val="28"/>
        </w:rPr>
        <w:t>1</w:t>
      </w:r>
      <w:r>
        <w:rPr>
          <w:rFonts w:hint="eastAsia" w:ascii="宋体" w:hAnsi="宋体" w:eastAsia="宋体" w:cs="宋体"/>
          <w:color w:val="000000"/>
          <w:sz w:val="28"/>
          <w:szCs w:val="28"/>
          <w:lang w:val="en-US" w:eastAsia="zh-CN"/>
        </w:rPr>
        <w:t>.招标文件</w:t>
      </w:r>
      <w:r>
        <w:rPr>
          <w:rFonts w:hint="eastAsia" w:ascii="宋体" w:hAnsi="宋体" w:cs="宋体"/>
          <w:color w:val="000000"/>
          <w:sz w:val="28"/>
          <w:szCs w:val="28"/>
        </w:rPr>
        <w:t>获取方式：</w:t>
      </w:r>
      <w:r>
        <w:rPr>
          <w:rFonts w:ascii="宋体" w:hAnsi="宋体" w:cs="宋体"/>
          <w:color w:val="000000"/>
          <w:sz w:val="28"/>
          <w:szCs w:val="28"/>
        </w:rPr>
        <w:t>肇庆学院招投标中心</w:t>
      </w:r>
      <w:r>
        <w:rPr>
          <w:rFonts w:hint="eastAsia" w:ascii="宋体" w:hAnsi="宋体" w:cs="宋体"/>
          <w:color w:val="000000"/>
          <w:sz w:val="28"/>
          <w:szCs w:val="28"/>
          <w:lang w:val="en-US" w:eastAsia="zh-CN"/>
        </w:rPr>
        <w:t>网站，</w:t>
      </w:r>
      <w:r>
        <w:rPr>
          <w:rFonts w:hint="eastAsia" w:ascii="宋体" w:hAnsi="宋体" w:cs="宋体"/>
          <w:color w:val="000000"/>
          <w:sz w:val="28"/>
          <w:szCs w:val="28"/>
        </w:rPr>
        <w:t>在线免费获取（见附件）</w:t>
      </w:r>
      <w:r>
        <w:rPr>
          <w:rFonts w:hint="eastAsia" w:ascii="宋体" w:hAnsi="宋体" w:cs="宋体"/>
          <w:color w:val="000000"/>
          <w:sz w:val="28"/>
          <w:szCs w:val="28"/>
          <w:lang w:eastAsia="zh-CN"/>
        </w:rPr>
        <w:t>。</w:t>
      </w:r>
    </w:p>
    <w:p>
      <w:pPr>
        <w:widowControl/>
        <w:spacing w:line="345" w:lineRule="atLeast"/>
        <w:ind w:firstLine="480"/>
        <w:jc w:val="left"/>
        <w:rPr>
          <w:rFonts w:hint="eastAsia" w:ascii="宋体" w:hAnsi="宋体" w:cs="宋体" w:eastAsiaTheme="minorEastAsia"/>
          <w:color w:val="000000"/>
          <w:sz w:val="28"/>
          <w:szCs w:val="28"/>
          <w:lang w:eastAsia="zh-CN"/>
        </w:rPr>
      </w:pPr>
      <w:r>
        <w:rPr>
          <w:rFonts w:ascii="宋体" w:hAnsi="宋体" w:eastAsia="宋体" w:cs="宋体"/>
          <w:color w:val="000000"/>
          <w:sz w:val="28"/>
          <w:szCs w:val="28"/>
        </w:rPr>
        <w:t>2</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公告期限</w:t>
      </w:r>
      <w:r>
        <w:rPr>
          <w:rFonts w:ascii="宋体" w:hAnsi="宋体" w:cs="宋体"/>
          <w:color w:val="000000"/>
          <w:sz w:val="28"/>
          <w:szCs w:val="28"/>
        </w:rPr>
        <w:t>：</w:t>
      </w:r>
      <w:r>
        <w:rPr>
          <w:rFonts w:hint="eastAsia" w:ascii="宋体" w:hAnsi="宋体" w:cs="宋体"/>
          <w:color w:val="000000"/>
          <w:sz w:val="28"/>
          <w:szCs w:val="28"/>
        </w:rPr>
        <w:t>2023年</w:t>
      </w:r>
      <w:r>
        <w:rPr>
          <w:rFonts w:hint="eastAsia" w:ascii="宋体" w:hAnsi="宋体" w:cs="宋体"/>
          <w:color w:val="000000"/>
          <w:sz w:val="28"/>
          <w:szCs w:val="28"/>
          <w:lang w:val="en-US" w:eastAsia="zh-CN"/>
        </w:rPr>
        <w:t>10</w:t>
      </w:r>
      <w:r>
        <w:rPr>
          <w:rFonts w:hint="eastAsia" w:ascii="宋体" w:hAnsi="宋体" w:cs="宋体"/>
          <w:color w:val="000000"/>
          <w:sz w:val="28"/>
          <w:szCs w:val="28"/>
        </w:rPr>
        <w:t>月</w:t>
      </w:r>
      <w:r>
        <w:rPr>
          <w:rFonts w:hint="eastAsia" w:ascii="宋体" w:hAnsi="宋体" w:cs="宋体"/>
          <w:color w:val="000000"/>
          <w:sz w:val="28"/>
          <w:szCs w:val="28"/>
          <w:lang w:val="en-US" w:eastAsia="zh-CN"/>
        </w:rPr>
        <w:t>08</w:t>
      </w:r>
      <w:r>
        <w:rPr>
          <w:rFonts w:hint="eastAsia" w:ascii="宋体" w:hAnsi="宋体" w:cs="宋体"/>
          <w:color w:val="000000"/>
          <w:sz w:val="28"/>
          <w:szCs w:val="28"/>
        </w:rPr>
        <w:t>日—</w:t>
      </w:r>
      <w:r>
        <w:rPr>
          <w:rFonts w:hint="eastAsia" w:ascii="宋体" w:hAnsi="宋体" w:cs="宋体"/>
          <w:color w:val="000000"/>
          <w:sz w:val="28"/>
          <w:szCs w:val="28"/>
          <w:lang w:val="en-US" w:eastAsia="zh-CN"/>
        </w:rPr>
        <w:t>10</w:t>
      </w:r>
      <w:r>
        <w:rPr>
          <w:rFonts w:hint="eastAsia" w:ascii="宋体" w:hAnsi="宋体" w:cs="宋体"/>
          <w:color w:val="000000"/>
          <w:sz w:val="28"/>
          <w:szCs w:val="28"/>
        </w:rPr>
        <w:t>月</w:t>
      </w:r>
      <w:r>
        <w:rPr>
          <w:rFonts w:hint="eastAsia" w:ascii="宋体" w:hAnsi="宋体" w:cs="宋体"/>
          <w:color w:val="000000"/>
          <w:sz w:val="28"/>
          <w:szCs w:val="28"/>
          <w:lang w:val="en-US" w:eastAsia="zh-CN"/>
        </w:rPr>
        <w:t>17</w:t>
      </w:r>
      <w:r>
        <w:rPr>
          <w:rFonts w:hint="eastAsia" w:ascii="宋体" w:hAnsi="宋体" w:cs="宋体"/>
          <w:color w:val="000000"/>
          <w:sz w:val="28"/>
          <w:szCs w:val="28"/>
        </w:rPr>
        <w:t>日</w:t>
      </w:r>
      <w:r>
        <w:rPr>
          <w:rFonts w:hint="eastAsia" w:ascii="宋体" w:hAnsi="宋体" w:cs="宋体"/>
          <w:color w:val="000000"/>
          <w:sz w:val="28"/>
          <w:szCs w:val="28"/>
          <w:lang w:eastAsia="zh-CN"/>
        </w:rPr>
        <w:t>。</w:t>
      </w:r>
    </w:p>
    <w:p>
      <w:pPr>
        <w:widowControl/>
        <w:spacing w:line="345" w:lineRule="atLeast"/>
        <w:ind w:firstLine="480"/>
        <w:jc w:val="left"/>
        <w:rPr>
          <w:rFonts w:hint="eastAsia" w:ascii="宋体" w:hAnsi="宋体" w:cs="宋体" w:eastAsiaTheme="minorEastAsia"/>
          <w:color w:val="000000"/>
          <w:sz w:val="28"/>
          <w:szCs w:val="28"/>
          <w:lang w:eastAsia="zh-CN"/>
        </w:rPr>
      </w:pPr>
      <w:r>
        <w:rPr>
          <w:rFonts w:hint="eastAsia" w:ascii="宋体" w:hAnsi="宋体" w:eastAsia="宋体" w:cs="宋体"/>
          <w:color w:val="000000"/>
          <w:sz w:val="28"/>
          <w:szCs w:val="28"/>
          <w:lang w:val="en-US" w:eastAsia="zh-CN"/>
        </w:rPr>
        <w:t>3.</w:t>
      </w:r>
      <w:r>
        <w:rPr>
          <w:rFonts w:ascii="宋体" w:hAnsi="宋体" w:cs="宋体"/>
          <w:color w:val="000000"/>
          <w:sz w:val="28"/>
          <w:szCs w:val="28"/>
        </w:rPr>
        <w:t>投标文件递交时间</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地点</w:t>
      </w:r>
      <w:r>
        <w:rPr>
          <w:rFonts w:ascii="宋体" w:hAnsi="宋体" w:cs="宋体"/>
          <w:color w:val="000000"/>
          <w:sz w:val="28"/>
          <w:szCs w:val="28"/>
        </w:rPr>
        <w:t>：</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rPr>
        <w:t>日</w:t>
      </w:r>
      <w:r>
        <w:rPr>
          <w:rFonts w:hint="eastAsia" w:ascii="宋体" w:hAnsi="宋体" w:eastAsia="宋体" w:cs="宋体"/>
          <w:color w:val="000000"/>
          <w:sz w:val="28"/>
          <w:szCs w:val="28"/>
          <w:lang w:val="en-US" w:eastAsia="zh-CN"/>
        </w:rPr>
        <w:t>9:00--9:30，</w:t>
      </w:r>
      <w:r>
        <w:rPr>
          <w:rFonts w:ascii="宋体" w:hAnsi="宋体" w:cs="宋体"/>
          <w:color w:val="000000"/>
          <w:sz w:val="28"/>
          <w:szCs w:val="28"/>
        </w:rPr>
        <w:t>肇庆学院第四会议室（办公楼</w:t>
      </w:r>
      <w:r>
        <w:rPr>
          <w:rFonts w:ascii="宋体" w:hAnsi="宋体" w:eastAsia="宋体" w:cs="宋体"/>
          <w:color w:val="000000"/>
          <w:sz w:val="28"/>
          <w:szCs w:val="28"/>
        </w:rPr>
        <w:t>427</w:t>
      </w:r>
      <w:r>
        <w:rPr>
          <w:rFonts w:ascii="宋体" w:hAnsi="宋体" w:cs="宋体"/>
          <w:color w:val="000000"/>
          <w:sz w:val="28"/>
          <w:szCs w:val="28"/>
        </w:rPr>
        <w:t>）</w:t>
      </w:r>
      <w:r>
        <w:rPr>
          <w:rFonts w:hint="eastAsia" w:ascii="宋体" w:hAnsi="宋体" w:cs="宋体"/>
          <w:color w:val="000000"/>
          <w:sz w:val="28"/>
          <w:szCs w:val="28"/>
          <w:lang w:eastAsia="zh-CN"/>
        </w:rPr>
        <w:t>。</w:t>
      </w:r>
    </w:p>
    <w:p>
      <w:pPr>
        <w:widowControl/>
        <w:spacing w:line="345" w:lineRule="atLeast"/>
        <w:ind w:firstLine="480"/>
        <w:jc w:val="left"/>
      </w:pPr>
      <w:r>
        <w:rPr>
          <w:rFonts w:hint="eastAsia" w:ascii="宋体" w:hAnsi="宋体" w:eastAsia="宋体" w:cs="宋体"/>
          <w:color w:val="000000"/>
          <w:sz w:val="28"/>
          <w:szCs w:val="28"/>
          <w:lang w:val="en-US" w:eastAsia="zh-CN"/>
        </w:rPr>
        <w:t>4.</w:t>
      </w:r>
      <w:r>
        <w:rPr>
          <w:rFonts w:hint="eastAsia" w:ascii="宋体" w:hAnsi="宋体" w:cs="宋体"/>
          <w:color w:val="000000"/>
          <w:sz w:val="28"/>
          <w:szCs w:val="28"/>
        </w:rPr>
        <w:t>开标时间及地点</w:t>
      </w:r>
      <w:r>
        <w:rPr>
          <w:rFonts w:hint="eastAsia" w:ascii="宋体" w:hAnsi="宋体" w:cs="宋体"/>
          <w:color w:val="000000"/>
          <w:sz w:val="28"/>
          <w:szCs w:val="28"/>
          <w:lang w:eastAsia="zh-CN"/>
        </w:rPr>
        <w:t>：</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rPr>
        <w:t>日</w:t>
      </w:r>
      <w:r>
        <w:rPr>
          <w:rFonts w:hint="eastAsia" w:ascii="宋体" w:hAnsi="宋体" w:eastAsia="宋体" w:cs="宋体"/>
          <w:color w:val="000000"/>
          <w:sz w:val="28"/>
          <w:szCs w:val="28"/>
          <w:lang w:val="en-US" w:eastAsia="zh-CN"/>
        </w:rPr>
        <w:t>9:30</w:t>
      </w:r>
      <w:r>
        <w:rPr>
          <w:rFonts w:hint="eastAsia" w:ascii="宋体" w:hAnsi="宋体" w:eastAsia="宋体" w:cs="宋体"/>
          <w:color w:val="000000"/>
          <w:sz w:val="28"/>
          <w:szCs w:val="28"/>
          <w:lang w:eastAsia="zh-CN"/>
        </w:rPr>
        <w:t>，</w:t>
      </w:r>
      <w:r>
        <w:rPr>
          <w:rFonts w:ascii="宋体" w:hAnsi="宋体" w:cs="宋体"/>
          <w:color w:val="000000"/>
          <w:sz w:val="28"/>
          <w:szCs w:val="28"/>
        </w:rPr>
        <w:t>肇庆学院第四会议室（办公楼</w:t>
      </w:r>
      <w:r>
        <w:rPr>
          <w:rFonts w:ascii="宋体" w:hAnsi="宋体" w:eastAsia="宋体" w:cs="宋体"/>
          <w:color w:val="000000"/>
          <w:sz w:val="28"/>
          <w:szCs w:val="28"/>
        </w:rPr>
        <w:t>427</w:t>
      </w:r>
      <w:r>
        <w:rPr>
          <w:rFonts w:ascii="宋体" w:hAnsi="宋体" w:cs="宋体"/>
          <w:color w:val="000000"/>
          <w:sz w:val="28"/>
          <w:szCs w:val="28"/>
        </w:rPr>
        <w:t>）。</w:t>
      </w:r>
    </w:p>
    <w:p>
      <w:pPr>
        <w:widowControl/>
        <w:spacing w:line="345" w:lineRule="atLeast"/>
        <w:ind w:firstLine="480"/>
        <w:jc w:val="left"/>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5.采购项目</w:t>
      </w:r>
      <w:r>
        <w:rPr>
          <w:rFonts w:hint="eastAsia" w:ascii="宋体" w:hAnsi="宋体" w:cs="宋体"/>
          <w:color w:val="000000"/>
          <w:sz w:val="28"/>
          <w:szCs w:val="28"/>
        </w:rPr>
        <w:t>联系人：</w:t>
      </w:r>
      <w:r>
        <w:rPr>
          <w:rFonts w:hint="eastAsia" w:ascii="宋体" w:hAnsi="宋体" w:cs="宋体"/>
          <w:color w:val="000000"/>
          <w:sz w:val="28"/>
          <w:szCs w:val="28"/>
          <w:lang w:val="en-US" w:eastAsia="zh-CN"/>
        </w:rPr>
        <w:t>温</w:t>
      </w:r>
      <w:r>
        <w:rPr>
          <w:rFonts w:hint="eastAsia" w:ascii="宋体" w:hAnsi="宋体" w:cs="宋体"/>
          <w:color w:val="000000"/>
          <w:sz w:val="28"/>
          <w:szCs w:val="28"/>
        </w:rPr>
        <w:t>老师，0758-27166</w:t>
      </w:r>
      <w:r>
        <w:rPr>
          <w:rFonts w:hint="eastAsia" w:ascii="宋体" w:hAnsi="宋体" w:cs="宋体"/>
          <w:color w:val="000000"/>
          <w:sz w:val="28"/>
          <w:szCs w:val="28"/>
          <w:lang w:val="en-US" w:eastAsia="zh-CN"/>
        </w:rPr>
        <w:t>72。</w:t>
      </w:r>
    </w:p>
    <w:p>
      <w:pPr>
        <w:widowControl/>
        <w:spacing w:line="345" w:lineRule="atLeast"/>
        <w:ind w:firstLine="480"/>
        <w:jc w:val="left"/>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6.校外车辆和人员入校需提前报备，请投标单位在10月17日16：00前把入校车牌号、人员的姓名、身份证号、手机号发到邮箱2010010007@zqu.edu.cn。未及时提交报备信息影响入校及提交投标文件的投标单位，后果自行承担。</w:t>
      </w:r>
    </w:p>
    <w:p>
      <w:pPr>
        <w:widowControl/>
        <w:spacing w:line="345" w:lineRule="atLeast"/>
        <w:ind w:firstLine="480"/>
        <w:jc w:val="left"/>
        <w:rPr>
          <w:rFonts w:hint="default" w:eastAsia="宋体"/>
          <w:lang w:val="en-US" w:eastAsia="zh-CN"/>
        </w:rPr>
      </w:pPr>
    </w:p>
    <w:p>
      <w:pPr>
        <w:widowControl/>
        <w:spacing w:line="345" w:lineRule="atLeast"/>
        <w:ind w:firstLine="480"/>
        <w:jc w:val="left"/>
      </w:pPr>
      <w:r>
        <w:rPr>
          <w:rFonts w:ascii="宋体" w:hAnsi="宋体" w:cs="宋体"/>
          <w:color w:val="000000"/>
          <w:sz w:val="28"/>
          <w:szCs w:val="28"/>
        </w:rPr>
        <w:t xml:space="preserve">                          </w:t>
      </w:r>
      <w:r>
        <w:rPr>
          <w:rFonts w:hint="eastAsia" w:ascii="宋体" w:hAnsi="宋体" w:cs="宋体"/>
          <w:color w:val="000000"/>
          <w:sz w:val="28"/>
          <w:szCs w:val="28"/>
          <w:lang w:val="en-US" w:eastAsia="zh-CN"/>
        </w:rPr>
        <w:t xml:space="preserve">           </w:t>
      </w:r>
      <w:r>
        <w:rPr>
          <w:rFonts w:ascii="宋体" w:hAnsi="宋体" w:cs="宋体"/>
          <w:color w:val="000000"/>
          <w:sz w:val="28"/>
          <w:szCs w:val="28"/>
        </w:rPr>
        <w:t>肇庆学院招投标中心</w:t>
      </w:r>
    </w:p>
    <w:p>
      <w:pPr>
        <w:widowControl/>
        <w:spacing w:line="345" w:lineRule="atLeast"/>
        <w:ind w:firstLine="5782" w:firstLineChars="2065"/>
        <w:jc w:val="left"/>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2023</w:t>
      </w:r>
      <w:r>
        <w:rPr>
          <w:rFonts w:ascii="宋体" w:hAnsi="宋体" w:cs="宋体"/>
          <w:color w:val="000000"/>
          <w:sz w:val="28"/>
          <w:szCs w:val="28"/>
        </w:rPr>
        <w:t>年</w:t>
      </w:r>
      <w:r>
        <w:rPr>
          <w:rFonts w:hint="eastAsia" w:ascii="宋体" w:hAnsi="宋体" w:cs="宋体"/>
          <w:color w:val="000000"/>
          <w:sz w:val="28"/>
          <w:szCs w:val="28"/>
          <w:lang w:val="en-US" w:eastAsia="zh-CN"/>
        </w:rPr>
        <w:t>10</w:t>
      </w:r>
      <w:r>
        <w:rPr>
          <w:rFonts w:ascii="宋体" w:hAnsi="宋体" w:cs="宋体"/>
          <w:color w:val="000000"/>
          <w:sz w:val="28"/>
          <w:szCs w:val="28"/>
        </w:rPr>
        <w:t>月</w:t>
      </w:r>
      <w:r>
        <w:rPr>
          <w:rFonts w:hint="eastAsia" w:ascii="宋体" w:hAnsi="宋体" w:cs="宋体"/>
          <w:color w:val="000000"/>
          <w:sz w:val="28"/>
          <w:szCs w:val="28"/>
          <w:lang w:val="en-US" w:eastAsia="zh-CN"/>
        </w:rPr>
        <w:t>07</w:t>
      </w:r>
      <w:bookmarkStart w:id="1" w:name="_GoBack"/>
      <w:bookmarkEnd w:id="1"/>
      <w:r>
        <w:rPr>
          <w:rFonts w:ascii="宋体" w:hAnsi="宋体" w:cs="宋体"/>
          <w:color w:val="000000"/>
          <w:sz w:val="28"/>
          <w:szCs w:val="28"/>
        </w:rPr>
        <w:t>日</w:t>
      </w:r>
    </w:p>
    <w:p>
      <w:pPr>
        <w:pStyle w:val="6"/>
        <w:spacing w:line="360" w:lineRule="auto"/>
        <w:jc w:val="center"/>
        <w:rPr>
          <w:rFonts w:hint="eastAsia"/>
          <w:b/>
          <w:bCs/>
          <w:sz w:val="44"/>
          <w:szCs w:val="44"/>
          <w:lang w:val="en-US" w:eastAsia="zh-CN"/>
        </w:rPr>
      </w:pPr>
      <w:r>
        <w:rPr>
          <w:rFonts w:hint="eastAsia"/>
          <w:b/>
          <w:bCs/>
          <w:sz w:val="44"/>
          <w:szCs w:val="44"/>
          <w:lang w:val="en-US" w:eastAsia="zh-CN"/>
        </w:rPr>
        <w:t>用户需求书</w:t>
      </w:r>
    </w:p>
    <w:p>
      <w:pPr>
        <w:pStyle w:val="6"/>
        <w:spacing w:line="360" w:lineRule="auto"/>
        <w:jc w:val="center"/>
        <w:rPr>
          <w:rFonts w:hint="eastAsia"/>
          <w:b/>
          <w:bCs/>
          <w:sz w:val="44"/>
          <w:szCs w:val="44"/>
          <w:lang w:val="en-US" w:eastAsia="zh-CN"/>
        </w:rPr>
      </w:pPr>
    </w:p>
    <w:p>
      <w:pPr>
        <w:widowControl/>
        <w:shd w:val="clear" w:color="auto" w:fill="FFFFFF"/>
        <w:spacing w:line="480" w:lineRule="exact"/>
        <w:jc w:val="left"/>
        <w:rPr>
          <w:rFonts w:hint="eastAsia"/>
          <w:b/>
          <w:bCs/>
          <w:sz w:val="28"/>
          <w:szCs w:val="28"/>
        </w:rPr>
      </w:pPr>
      <w:r>
        <w:rPr>
          <w:rFonts w:hint="eastAsia"/>
          <w:b/>
          <w:bCs/>
          <w:sz w:val="28"/>
          <w:szCs w:val="28"/>
        </w:rPr>
        <w:t>一、标的情况</w:t>
      </w:r>
    </w:p>
    <w:p>
      <w:pPr>
        <w:widowControl/>
        <w:shd w:val="clear" w:color="auto" w:fill="FFFFFF"/>
        <w:spacing w:line="480" w:lineRule="exact"/>
        <w:ind w:firstLine="560" w:firstLineChars="200"/>
        <w:jc w:val="left"/>
        <w:rPr>
          <w:rFonts w:hint="eastAsia"/>
          <w:sz w:val="28"/>
          <w:szCs w:val="28"/>
        </w:rPr>
      </w:pPr>
      <w:r>
        <w:rPr>
          <w:rFonts w:hint="eastAsia"/>
          <w:sz w:val="28"/>
          <w:szCs w:val="28"/>
        </w:rPr>
        <w:t>位于肇庆学院主校区美术楼首层商铺108室，总面积约20平方米，供水和供电等基础配套设施齐全，主要面向广大师生提供美术教育教学相关教具、用品、材料等方面的经营服务。现公开向社会招标引入经营单位。</w:t>
      </w:r>
    </w:p>
    <w:p>
      <w:pPr>
        <w:widowControl/>
        <w:shd w:val="clear" w:color="auto" w:fill="FFFFFF"/>
        <w:spacing w:line="480" w:lineRule="exact"/>
        <w:jc w:val="left"/>
        <w:rPr>
          <w:rFonts w:hint="eastAsia"/>
          <w:sz w:val="28"/>
          <w:szCs w:val="28"/>
        </w:rPr>
      </w:pPr>
    </w:p>
    <w:p>
      <w:pPr>
        <w:widowControl/>
        <w:shd w:val="clear" w:color="auto" w:fill="FFFFFF"/>
        <w:spacing w:line="480" w:lineRule="exact"/>
        <w:jc w:val="left"/>
        <w:rPr>
          <w:rFonts w:hint="eastAsia"/>
          <w:b/>
          <w:bCs/>
          <w:sz w:val="28"/>
          <w:szCs w:val="28"/>
        </w:rPr>
      </w:pPr>
      <w:r>
        <w:rPr>
          <w:rFonts w:hint="eastAsia"/>
          <w:b/>
          <w:bCs/>
          <w:sz w:val="28"/>
          <w:szCs w:val="28"/>
        </w:rPr>
        <w:t>二、投标人资质及相关要求</w:t>
      </w:r>
    </w:p>
    <w:p>
      <w:pPr>
        <w:widowControl/>
        <w:shd w:val="clear" w:color="auto" w:fill="FFFFFF"/>
        <w:spacing w:line="480" w:lineRule="exact"/>
        <w:ind w:firstLine="560" w:firstLineChars="200"/>
        <w:jc w:val="left"/>
        <w:rPr>
          <w:rFonts w:hint="eastAsia"/>
          <w:sz w:val="28"/>
          <w:szCs w:val="28"/>
        </w:rPr>
      </w:pPr>
      <w:r>
        <w:rPr>
          <w:rFonts w:hint="eastAsia"/>
          <w:sz w:val="28"/>
          <w:szCs w:val="28"/>
        </w:rPr>
        <w:t>参加本次招标活动的投标人除应符合《中华人民共和国政府采购法》第二十二条的规定外，还必须具备以下条件：</w:t>
      </w:r>
    </w:p>
    <w:p>
      <w:pPr>
        <w:widowControl/>
        <w:shd w:val="clear" w:color="auto" w:fill="FFFFFF"/>
        <w:spacing w:line="480" w:lineRule="exact"/>
        <w:ind w:firstLine="560" w:firstLineChars="200"/>
        <w:jc w:val="left"/>
        <w:rPr>
          <w:rFonts w:hint="eastAsia"/>
          <w:sz w:val="28"/>
          <w:szCs w:val="28"/>
        </w:rPr>
      </w:pPr>
      <w:r>
        <w:rPr>
          <w:rFonts w:hint="eastAsia"/>
          <w:sz w:val="28"/>
          <w:szCs w:val="28"/>
        </w:rPr>
        <w:t>1、近三年来（从2020年10月1日起至2023年9月30日）在经营活动中没有发生过违法、违纪行为。</w:t>
      </w:r>
    </w:p>
    <w:p>
      <w:pPr>
        <w:widowControl/>
        <w:shd w:val="clear" w:color="auto" w:fill="FFFFFF"/>
        <w:spacing w:line="480" w:lineRule="exact"/>
        <w:ind w:firstLine="560" w:firstLineChars="200"/>
        <w:jc w:val="left"/>
        <w:rPr>
          <w:rFonts w:hint="eastAsia"/>
          <w:sz w:val="28"/>
          <w:szCs w:val="28"/>
        </w:rPr>
      </w:pPr>
      <w:r>
        <w:rPr>
          <w:rFonts w:hint="eastAsia"/>
          <w:sz w:val="28"/>
          <w:szCs w:val="28"/>
        </w:rPr>
        <w:t>2、投标活动负责人（委托人）及经营负责人不得为近三年在学校招投标或经营活动中有不良记录的人员，否则投标报名无效，已中标的学校有权取消其经营资格。</w:t>
      </w:r>
    </w:p>
    <w:p>
      <w:pPr>
        <w:widowControl/>
        <w:shd w:val="clear" w:color="auto" w:fill="FFFFFF"/>
        <w:spacing w:line="480" w:lineRule="exact"/>
        <w:jc w:val="left"/>
        <w:rPr>
          <w:rFonts w:hint="eastAsia"/>
          <w:b/>
          <w:bCs/>
          <w:sz w:val="28"/>
          <w:szCs w:val="28"/>
        </w:rPr>
      </w:pPr>
      <w:r>
        <w:rPr>
          <w:rFonts w:hint="eastAsia"/>
          <w:b/>
          <w:bCs/>
          <w:sz w:val="28"/>
          <w:szCs w:val="28"/>
        </w:rPr>
        <w:t>三、经营期限</w:t>
      </w:r>
    </w:p>
    <w:p>
      <w:pPr>
        <w:widowControl/>
        <w:shd w:val="clear" w:color="auto" w:fill="FFFFFF"/>
        <w:spacing w:line="480" w:lineRule="exact"/>
        <w:ind w:firstLine="560" w:firstLineChars="200"/>
        <w:jc w:val="left"/>
        <w:rPr>
          <w:rFonts w:hint="eastAsia"/>
          <w:sz w:val="28"/>
          <w:szCs w:val="28"/>
        </w:rPr>
      </w:pPr>
      <w:r>
        <w:rPr>
          <w:rFonts w:hint="eastAsia"/>
          <w:sz w:val="28"/>
          <w:szCs w:val="28"/>
        </w:rPr>
        <w:t>经营期限为5年（以合同生效之日起计算）。</w:t>
      </w:r>
    </w:p>
    <w:p>
      <w:pPr>
        <w:widowControl/>
        <w:shd w:val="clear" w:color="auto" w:fill="FFFFFF"/>
        <w:spacing w:line="480" w:lineRule="exact"/>
        <w:jc w:val="left"/>
        <w:rPr>
          <w:rFonts w:hint="eastAsia"/>
          <w:b/>
          <w:bCs/>
          <w:sz w:val="28"/>
          <w:szCs w:val="28"/>
        </w:rPr>
      </w:pPr>
      <w:r>
        <w:rPr>
          <w:rFonts w:hint="eastAsia"/>
          <w:b/>
          <w:bCs/>
          <w:sz w:val="28"/>
          <w:szCs w:val="28"/>
        </w:rPr>
        <w:t>四、经营范围及要求</w:t>
      </w:r>
    </w:p>
    <w:p>
      <w:pPr>
        <w:widowControl/>
        <w:shd w:val="clear" w:color="auto" w:fill="FFFFFF"/>
        <w:spacing w:line="480" w:lineRule="exact"/>
        <w:ind w:firstLine="560" w:firstLineChars="200"/>
        <w:jc w:val="left"/>
        <w:rPr>
          <w:rFonts w:hint="eastAsia"/>
          <w:sz w:val="28"/>
          <w:szCs w:val="28"/>
        </w:rPr>
      </w:pPr>
      <w:r>
        <w:rPr>
          <w:rFonts w:hint="eastAsia"/>
          <w:sz w:val="28"/>
          <w:szCs w:val="28"/>
        </w:rPr>
        <w:t>1、经营范围：美术教育教学相关教具、用品、材料、其他文具售卖和复印业务（依法须经批准的项目，经相关政府部门批准后方可开展经营活动）。</w:t>
      </w:r>
    </w:p>
    <w:p>
      <w:pPr>
        <w:widowControl/>
        <w:shd w:val="clear" w:color="auto" w:fill="FFFFFF"/>
        <w:spacing w:line="480" w:lineRule="exact"/>
        <w:ind w:firstLine="560" w:firstLineChars="200"/>
        <w:jc w:val="left"/>
        <w:rPr>
          <w:rFonts w:hint="eastAsia"/>
          <w:sz w:val="28"/>
          <w:szCs w:val="28"/>
        </w:rPr>
      </w:pPr>
      <w:r>
        <w:rPr>
          <w:rFonts w:hint="eastAsia"/>
          <w:sz w:val="28"/>
          <w:szCs w:val="28"/>
        </w:rPr>
        <w:t>2、除了上述条款列明的经营范围之外，不得从事以下项目（包括但不限于以下项目）：不得经营餐饮服务；不得经营代收代发快递业务；不得经营现场带水加工经营项目（如奶茶、豆浆及其他现加工、现包装类饮料及食品）、不得使用明火、油炸、烧烤等方式加工食品出售；不得经营彩票销售及服务；不得经营通信业务充值及相关服务项目；不得经营噪音较大或异味较大的项目；不得作为电商平台提货点。</w:t>
      </w:r>
    </w:p>
    <w:p>
      <w:pPr>
        <w:widowControl/>
        <w:shd w:val="clear" w:color="auto" w:fill="FFFFFF"/>
        <w:spacing w:line="480" w:lineRule="exact"/>
        <w:ind w:firstLine="560" w:firstLineChars="200"/>
        <w:jc w:val="left"/>
        <w:rPr>
          <w:rFonts w:hint="eastAsia"/>
          <w:sz w:val="28"/>
          <w:szCs w:val="28"/>
        </w:rPr>
      </w:pPr>
      <w:r>
        <w:rPr>
          <w:rFonts w:hint="eastAsia"/>
          <w:sz w:val="28"/>
          <w:szCs w:val="28"/>
        </w:rPr>
        <w:t>3、中标人不得办理会员卡充值及预付费业务。</w:t>
      </w:r>
    </w:p>
    <w:p>
      <w:pPr>
        <w:widowControl/>
        <w:shd w:val="clear" w:color="auto" w:fill="FFFFFF"/>
        <w:spacing w:line="480" w:lineRule="exact"/>
        <w:ind w:firstLine="560" w:firstLineChars="200"/>
        <w:jc w:val="left"/>
        <w:rPr>
          <w:rFonts w:hint="eastAsia"/>
          <w:sz w:val="28"/>
          <w:szCs w:val="28"/>
        </w:rPr>
      </w:pPr>
      <w:r>
        <w:rPr>
          <w:rFonts w:hint="eastAsia"/>
          <w:sz w:val="28"/>
          <w:szCs w:val="28"/>
        </w:rPr>
        <w:t>4、投标人不得经营违反国家法律法规的商品和无品名、厂名、厂址、生产日期、保存期（保质期）等内容的商品，且经营的项目不得有损师生身心健康，不得影响校园管理秩序，以及不得经营学校认为不宜从事的经营范围。</w:t>
      </w:r>
    </w:p>
    <w:p>
      <w:pPr>
        <w:widowControl/>
        <w:shd w:val="clear" w:color="auto" w:fill="FFFFFF"/>
        <w:spacing w:line="480" w:lineRule="exact"/>
        <w:ind w:firstLine="560" w:firstLineChars="200"/>
        <w:jc w:val="left"/>
        <w:rPr>
          <w:rFonts w:hint="eastAsia"/>
          <w:sz w:val="28"/>
          <w:szCs w:val="28"/>
        </w:rPr>
      </w:pPr>
      <w:r>
        <w:rPr>
          <w:rFonts w:hint="eastAsia"/>
          <w:sz w:val="28"/>
          <w:szCs w:val="28"/>
        </w:rPr>
        <w:t>5、投标人必须严格按照招标文件的要求及营业执照规定的范围开展经营活动，未经学校允许不得扩大、变更经营范围。否则，学校有权立即终止合同，并保留追究经营单位法律责任的权利。</w:t>
      </w:r>
    </w:p>
    <w:p>
      <w:pPr>
        <w:widowControl/>
        <w:shd w:val="clear" w:color="auto" w:fill="FFFFFF"/>
        <w:spacing w:line="480" w:lineRule="exact"/>
        <w:jc w:val="left"/>
        <w:rPr>
          <w:rFonts w:hint="eastAsia"/>
          <w:b/>
          <w:bCs/>
          <w:sz w:val="28"/>
          <w:szCs w:val="28"/>
        </w:rPr>
      </w:pPr>
      <w:r>
        <w:rPr>
          <w:rFonts w:hint="eastAsia"/>
          <w:b/>
          <w:bCs/>
          <w:sz w:val="28"/>
          <w:szCs w:val="28"/>
        </w:rPr>
        <w:t>五、租金及相关费用收取标准</w:t>
      </w:r>
    </w:p>
    <w:p>
      <w:pPr>
        <w:widowControl/>
        <w:shd w:val="clear" w:color="auto" w:fill="FFFFFF"/>
        <w:spacing w:line="480" w:lineRule="exact"/>
        <w:ind w:firstLine="560" w:firstLineChars="200"/>
        <w:jc w:val="left"/>
        <w:rPr>
          <w:rFonts w:hint="eastAsia"/>
          <w:sz w:val="28"/>
          <w:szCs w:val="28"/>
        </w:rPr>
      </w:pPr>
      <w:r>
        <w:rPr>
          <w:rFonts w:hint="eastAsia"/>
          <w:sz w:val="28"/>
          <w:szCs w:val="28"/>
        </w:rPr>
        <w:t>1、租金底价为3300元/月，投标报价不在有效报价范围之内的按废标处理。中标人按月缴交租金，每年按12个月计算，水电费另计。</w:t>
      </w:r>
    </w:p>
    <w:p>
      <w:pPr>
        <w:widowControl/>
        <w:shd w:val="clear" w:color="auto" w:fill="FFFFFF"/>
        <w:spacing w:line="480" w:lineRule="exact"/>
        <w:ind w:firstLine="560" w:firstLineChars="200"/>
        <w:jc w:val="left"/>
        <w:rPr>
          <w:rFonts w:hint="eastAsia"/>
          <w:sz w:val="28"/>
          <w:szCs w:val="28"/>
        </w:rPr>
      </w:pPr>
      <w:r>
        <w:rPr>
          <w:rFonts w:hint="eastAsia"/>
          <w:sz w:val="28"/>
          <w:szCs w:val="28"/>
        </w:rPr>
        <w:t>2、租金按月支付，中标人必须在每月15日前把当月租金通过银行转账形式汇入招标方指定账户（收款账号：6522 7600 2785，单位：肇庆学院，开户银行：中国银行肇庆端州支行）。如收款账户有变更，以财务部门最新通知的缴费账户为准。</w:t>
      </w:r>
    </w:p>
    <w:p>
      <w:pPr>
        <w:widowControl/>
        <w:shd w:val="clear" w:color="auto" w:fill="FFFFFF"/>
        <w:spacing w:line="480" w:lineRule="exact"/>
        <w:ind w:firstLine="560" w:firstLineChars="200"/>
        <w:jc w:val="left"/>
        <w:rPr>
          <w:rFonts w:hint="eastAsia"/>
          <w:sz w:val="28"/>
          <w:szCs w:val="28"/>
        </w:rPr>
      </w:pPr>
      <w:r>
        <w:rPr>
          <w:rFonts w:hint="eastAsia"/>
          <w:sz w:val="28"/>
          <w:szCs w:val="28"/>
        </w:rPr>
        <w:t>3、按规定缴纳水电费，每月15日前交上一个月的水电费，可直接到招标方财务处缴交或通过银行转入招标方指定账户。水电费按肇庆市水电管理部门核定的收费标准执行。目前按水费 2.25 元/立方米、电费 0.7081元/千瓦时收取，如我市水电管理部门调整水、电价格的，从调整之日起按新的价格标准执行。逾期未交清水电费的，当年欠费部分，每日按欠费总额的千分之二计算;跨年度欠费部分，每日按欠费总额的千分之三计算。电费违约金收取总额按日累加计收，总额不足1元者按1元收取。</w:t>
      </w:r>
    </w:p>
    <w:p>
      <w:pPr>
        <w:widowControl/>
        <w:shd w:val="clear" w:color="auto" w:fill="FFFFFF"/>
        <w:spacing w:line="480" w:lineRule="exact"/>
        <w:jc w:val="left"/>
        <w:rPr>
          <w:rFonts w:hint="eastAsia"/>
          <w:b/>
          <w:bCs/>
          <w:sz w:val="28"/>
          <w:szCs w:val="28"/>
        </w:rPr>
      </w:pPr>
      <w:r>
        <w:rPr>
          <w:rFonts w:hint="eastAsia"/>
          <w:b/>
          <w:bCs/>
          <w:sz w:val="28"/>
          <w:szCs w:val="28"/>
        </w:rPr>
        <w:t>六、相关要求及说明</w:t>
      </w:r>
    </w:p>
    <w:p>
      <w:pPr>
        <w:widowControl/>
        <w:shd w:val="clear" w:color="auto" w:fill="FFFFFF"/>
        <w:spacing w:line="480" w:lineRule="exact"/>
        <w:ind w:firstLine="560" w:firstLineChars="200"/>
        <w:jc w:val="left"/>
        <w:rPr>
          <w:rFonts w:hint="eastAsia"/>
          <w:sz w:val="28"/>
          <w:szCs w:val="28"/>
        </w:rPr>
      </w:pPr>
      <w:r>
        <w:rPr>
          <w:rFonts w:hint="eastAsia"/>
          <w:sz w:val="28"/>
          <w:szCs w:val="28"/>
        </w:rPr>
        <w:t>1、中标方须缴纳2个月租金作为履约保证金，缴纳水电押金1500.00元。履约保证金不等同于商铺租金，中标方需按时向招标方缴清租金。若中标方提前中止合同，应提前1个月通知招标方退租，租金按实际经营的天数计算，水电押金在缴清水电费用之后无息退还，已交的履约保证金不退还，归招标方所有（不可抗力除外）。</w:t>
      </w:r>
    </w:p>
    <w:p>
      <w:pPr>
        <w:widowControl/>
        <w:shd w:val="clear" w:color="auto" w:fill="FFFFFF"/>
        <w:spacing w:line="480" w:lineRule="exact"/>
        <w:ind w:firstLine="560" w:firstLineChars="200"/>
        <w:jc w:val="left"/>
        <w:rPr>
          <w:rFonts w:hint="eastAsia"/>
          <w:sz w:val="28"/>
          <w:szCs w:val="28"/>
        </w:rPr>
      </w:pPr>
      <w:r>
        <w:rPr>
          <w:rFonts w:hint="eastAsia"/>
          <w:sz w:val="28"/>
          <w:szCs w:val="28"/>
        </w:rPr>
        <w:t>2、招标方与中标方签订合同，明确双方的权利义务关系，招标方后勤管理处代表招标方对中标方履行合同情况、服务质量等方面进行监督、管理、考核。</w:t>
      </w:r>
    </w:p>
    <w:p>
      <w:pPr>
        <w:widowControl/>
        <w:shd w:val="clear" w:color="auto" w:fill="FFFFFF"/>
        <w:spacing w:line="480" w:lineRule="exact"/>
        <w:ind w:firstLine="560" w:firstLineChars="200"/>
        <w:jc w:val="left"/>
        <w:rPr>
          <w:rFonts w:hint="eastAsia"/>
          <w:sz w:val="28"/>
          <w:szCs w:val="28"/>
        </w:rPr>
      </w:pPr>
      <w:r>
        <w:rPr>
          <w:rFonts w:hint="eastAsia"/>
          <w:sz w:val="28"/>
          <w:szCs w:val="28"/>
        </w:rPr>
        <w:t>3、本场地的产权归招标方所有，中标方对本场地拥有使用权，无处分权。中标方不得将本场地整体或部分转租、转借给第三人使用，一经发现视为中标方违约，招标方有权立即解除与中标方的租赁合同，没收履约保证金，并立即收回商铺，由此造成的损失由中标方承担，招标方依法追究中标方的法律及经济责任。</w:t>
      </w:r>
    </w:p>
    <w:p>
      <w:pPr>
        <w:widowControl/>
        <w:shd w:val="clear" w:color="auto" w:fill="FFFFFF"/>
        <w:spacing w:line="480" w:lineRule="exact"/>
        <w:ind w:firstLine="560" w:firstLineChars="200"/>
        <w:jc w:val="left"/>
        <w:rPr>
          <w:rFonts w:hint="eastAsia"/>
          <w:sz w:val="28"/>
          <w:szCs w:val="28"/>
        </w:rPr>
      </w:pPr>
      <w:r>
        <w:rPr>
          <w:rFonts w:hint="eastAsia"/>
          <w:sz w:val="28"/>
          <w:szCs w:val="28"/>
        </w:rPr>
        <w:t>4、中标人所有售卖商品必须符合国家、省、市有关规定，来源合法，且要索源索证，建立台账，自觉接受学校相关部门的定期检查。</w:t>
      </w:r>
    </w:p>
    <w:p>
      <w:pPr>
        <w:widowControl/>
        <w:shd w:val="clear" w:color="auto" w:fill="FFFFFF"/>
        <w:spacing w:line="480" w:lineRule="exact"/>
        <w:ind w:firstLine="560" w:firstLineChars="200"/>
        <w:jc w:val="left"/>
        <w:rPr>
          <w:rFonts w:hint="eastAsia"/>
          <w:sz w:val="28"/>
          <w:szCs w:val="28"/>
        </w:rPr>
      </w:pPr>
      <w:r>
        <w:rPr>
          <w:rFonts w:hint="eastAsia"/>
          <w:sz w:val="28"/>
          <w:szCs w:val="28"/>
        </w:rPr>
        <w:t>5、中标人必须保证在1个月内完成装修及开业（以签订合同日期为时间起点），并在开业之前自行办理工商、税务、文化、卫生等从业所必须具备的证照，做到亮证经营，并将相关证照复印件在开业前交予后勤管理处备案。若未能在1个月之内开业的，学校有权立即解除与中标人的租赁合同，并立即收回租赁场地，由此造成的相关损失由中标人全部承担。</w:t>
      </w:r>
    </w:p>
    <w:p>
      <w:pPr>
        <w:widowControl/>
        <w:shd w:val="clear" w:color="auto" w:fill="FFFFFF"/>
        <w:spacing w:line="480" w:lineRule="exact"/>
        <w:ind w:firstLine="560" w:firstLineChars="200"/>
        <w:jc w:val="left"/>
        <w:rPr>
          <w:rFonts w:hint="eastAsia"/>
          <w:sz w:val="28"/>
          <w:szCs w:val="28"/>
        </w:rPr>
      </w:pPr>
      <w:r>
        <w:rPr>
          <w:rFonts w:hint="eastAsia"/>
          <w:sz w:val="28"/>
          <w:szCs w:val="28"/>
        </w:rPr>
        <w:t>6、中标方必须主动接受各级政府主管部门和招标方管理部门（后勤管理处）的监管，对政府主管部门和招标方依法依规提出的整改要求要落实到位。中标方所有人员必须遵守国家法律法规，坚持职业操守，文明服务经商，遵守招标方相关规章制度，尊重校园文化生活习惯，正确处理邻里商户关系，共同营造文明和谐的工作氛围。</w:t>
      </w:r>
    </w:p>
    <w:p>
      <w:pPr>
        <w:widowControl/>
        <w:shd w:val="clear" w:color="auto" w:fill="FFFFFF"/>
        <w:spacing w:line="480" w:lineRule="exact"/>
        <w:ind w:firstLine="560" w:firstLineChars="200"/>
        <w:jc w:val="left"/>
        <w:rPr>
          <w:rFonts w:hint="eastAsia"/>
          <w:sz w:val="28"/>
          <w:szCs w:val="28"/>
        </w:rPr>
      </w:pPr>
      <w:r>
        <w:rPr>
          <w:rFonts w:hint="eastAsia"/>
          <w:sz w:val="28"/>
          <w:szCs w:val="28"/>
        </w:rPr>
        <w:t>7、中标方要爱护本商铺的设备设施，并负责本场地相关设备设施的日常维护、维修，如因使用不当造成房屋及相关设备设施损坏的，中标方要及时修复或作价赔偿。未征得招标方书面同意，中标方不得擅自改变房屋的原有结构、外观和用途。如擅自改变房屋结构、外观和用途，造成不良后果全部由中标方承担，招标方将依法追究其法律和经济责任。</w:t>
      </w:r>
    </w:p>
    <w:p>
      <w:pPr>
        <w:widowControl/>
        <w:shd w:val="clear" w:color="auto" w:fill="FFFFFF"/>
        <w:spacing w:line="480" w:lineRule="exact"/>
        <w:ind w:firstLine="560" w:firstLineChars="200"/>
        <w:jc w:val="left"/>
        <w:rPr>
          <w:rFonts w:hint="eastAsia"/>
          <w:sz w:val="28"/>
          <w:szCs w:val="28"/>
        </w:rPr>
      </w:pPr>
      <w:r>
        <w:rPr>
          <w:rFonts w:hint="eastAsia"/>
          <w:sz w:val="28"/>
          <w:szCs w:val="28"/>
        </w:rPr>
        <w:t>8、在装修及合同有效期内，中标方要落实消防安全、用水用电安全、生产安全管理责任，实行卫生门前三包，不得在公共走廊堆放垃圾杂物，严禁占道经营，不得乱拉电线、网线；须按规定配备足够数量的消防器材。因管理不善引起相关事故的由中标方全部承担责任。</w:t>
      </w:r>
    </w:p>
    <w:p>
      <w:pPr>
        <w:widowControl/>
        <w:shd w:val="clear" w:color="auto" w:fill="FFFFFF"/>
        <w:spacing w:line="480" w:lineRule="exact"/>
        <w:ind w:firstLine="560" w:firstLineChars="200"/>
        <w:jc w:val="left"/>
        <w:rPr>
          <w:rFonts w:hint="eastAsia"/>
          <w:sz w:val="28"/>
          <w:szCs w:val="28"/>
        </w:rPr>
      </w:pPr>
      <w:r>
        <w:rPr>
          <w:rFonts w:hint="eastAsia"/>
          <w:sz w:val="28"/>
          <w:szCs w:val="28"/>
        </w:rPr>
        <w:t>9、中标方要依法用工，不得拖欠员工工资和供应商的货款，及时正确处理各种矛盾和纠纷，如出现非法吸收公众存款、非法用工、拖欠员工工资或供应商货款的，由中标方承担全部法律和经济责任，与招标方无关。</w:t>
      </w:r>
    </w:p>
    <w:p>
      <w:pPr>
        <w:widowControl/>
        <w:shd w:val="clear" w:color="auto" w:fill="FFFFFF"/>
        <w:spacing w:line="480" w:lineRule="exact"/>
        <w:ind w:firstLine="560" w:firstLineChars="200"/>
        <w:jc w:val="left"/>
        <w:rPr>
          <w:rFonts w:hint="eastAsia"/>
          <w:sz w:val="28"/>
          <w:szCs w:val="28"/>
        </w:rPr>
      </w:pPr>
      <w:r>
        <w:rPr>
          <w:rFonts w:hint="eastAsia"/>
          <w:sz w:val="28"/>
          <w:szCs w:val="28"/>
        </w:rPr>
        <w:t>10、中标方要严格遵守国家有关宣传、广告方面的规定，把好宣传、广告内容关，合理、规范张贴宣传、广告，未经招标方书面同意，严禁占用本场地以外的其他公共地方设置、安装宣传、广告横幅、招牌、海报或进行营销、促销活动等。并在到期后（或宣传广告破损）自行清除所设的宣传广告。</w:t>
      </w:r>
    </w:p>
    <w:p>
      <w:pPr>
        <w:widowControl/>
        <w:shd w:val="clear" w:color="auto" w:fill="FFFFFF"/>
        <w:spacing w:line="480" w:lineRule="exact"/>
        <w:ind w:firstLine="560" w:firstLineChars="200"/>
        <w:jc w:val="left"/>
        <w:rPr>
          <w:rFonts w:hint="eastAsia"/>
          <w:sz w:val="28"/>
          <w:szCs w:val="28"/>
        </w:rPr>
      </w:pPr>
      <w:r>
        <w:rPr>
          <w:rFonts w:hint="eastAsia"/>
          <w:sz w:val="28"/>
          <w:szCs w:val="28"/>
        </w:rPr>
        <w:t>11、未经招标方书面授权同意，严禁中标方以招标方的名义开展商业活动，一经发现视为中标方违约，招标方有权立即解除本合同，没收中标方已交的履约保证金，立即收回商铺，招标方依法追究中标方的法律和经济责任。</w:t>
      </w:r>
    </w:p>
    <w:p>
      <w:pPr>
        <w:widowControl/>
        <w:shd w:val="clear" w:color="auto" w:fill="FFFFFF"/>
        <w:spacing w:line="480" w:lineRule="exact"/>
        <w:ind w:firstLine="560" w:firstLineChars="200"/>
        <w:jc w:val="left"/>
        <w:rPr>
          <w:rFonts w:hint="eastAsia"/>
          <w:sz w:val="28"/>
          <w:szCs w:val="28"/>
        </w:rPr>
      </w:pPr>
      <w:r>
        <w:rPr>
          <w:rFonts w:hint="eastAsia"/>
          <w:sz w:val="28"/>
          <w:szCs w:val="28"/>
        </w:rPr>
        <w:t>12、中标方因合同期满或因自身原因提前退回商铺的。必须在15个日历天内将所属非固定装修物品全部撤离并做好清场交接工作，彻底清理场地内的环境卫生，并通知招标方后勤管理处进行验收；必须在15个日历天内完成营业执照的注销或迁移。中标方投入的固定装修，如地板、墙壁、天花及水电装修等中标方不能拆除或故意破坏。若未能在规定时间内清走可移动的所有物品或未能注销营业执照的，招标方将扣除全部履约保证金。</w:t>
      </w:r>
    </w:p>
    <w:p>
      <w:pPr>
        <w:widowControl/>
        <w:shd w:val="clear" w:color="auto" w:fill="FFFFFF"/>
        <w:spacing w:line="480" w:lineRule="exact"/>
        <w:ind w:firstLine="560" w:firstLineChars="200"/>
        <w:jc w:val="left"/>
        <w:rPr>
          <w:rFonts w:hint="eastAsia"/>
          <w:sz w:val="28"/>
          <w:szCs w:val="28"/>
        </w:rPr>
      </w:pPr>
      <w:r>
        <w:rPr>
          <w:rFonts w:hint="eastAsia"/>
          <w:sz w:val="28"/>
          <w:szCs w:val="28"/>
        </w:rPr>
        <w:t>13、合同期满时，在中标方交清所有费用，注销营业执照，没有欠费、拖欠员工工资或拖欠供应商货款，场地交接验收后30个工作日内无息退还履约保证金。如出现欠费的直接从履约保证金中扣除（不足部分由中标方补足）；如出现拖欠员工工资或供应商货款的，履约保证金暂不退还，待中标方付清相关欠款后且30个工作日内没有收到相关投诉的退还履约保证金本金。如中标方提前中止合同，必须在15个日历天内清走可移动的所有物品，彻底清理场地内的环境卫生，并通知招标方后勤管理处进行验收，否则招标方有权将商铺内所有物品视为废弃物进行处理。</w:t>
      </w:r>
    </w:p>
    <w:p>
      <w:pPr>
        <w:widowControl/>
        <w:shd w:val="clear" w:color="auto" w:fill="FFFFFF"/>
        <w:spacing w:line="480" w:lineRule="exact"/>
        <w:ind w:firstLine="560" w:firstLineChars="200"/>
        <w:jc w:val="left"/>
        <w:rPr>
          <w:rFonts w:hint="eastAsia"/>
          <w:sz w:val="28"/>
          <w:szCs w:val="28"/>
        </w:rPr>
      </w:pPr>
      <w:r>
        <w:rPr>
          <w:rFonts w:hint="eastAsia"/>
          <w:sz w:val="28"/>
          <w:szCs w:val="28"/>
        </w:rPr>
        <w:t>14、合同期满时，水电押金在缴清水电费用之后无息退还。若在合同期内因中标方单方面终止履行合同条款的，履约保证金不退还，作为违约金归招标方所有，水电押金在缴清水电费用之后无息退还，招标方将依法追究中标方的经济及法律责任。</w:t>
      </w:r>
    </w:p>
    <w:p>
      <w:pPr>
        <w:widowControl/>
        <w:shd w:val="clear" w:color="auto" w:fill="FFFFFF"/>
        <w:spacing w:line="480" w:lineRule="exact"/>
        <w:ind w:firstLine="560" w:firstLineChars="200"/>
        <w:jc w:val="left"/>
        <w:rPr>
          <w:rFonts w:hint="eastAsia"/>
          <w:sz w:val="28"/>
          <w:szCs w:val="28"/>
        </w:rPr>
      </w:pPr>
      <w:r>
        <w:rPr>
          <w:rFonts w:hint="eastAsia"/>
          <w:sz w:val="28"/>
          <w:szCs w:val="28"/>
        </w:rPr>
        <w:t>15、中标方必须按照合同要求按时缴交租金，逾期超过10天的，招标方有权扣除部分或全部履约保证金；逾期超过2个月不交租金的，则视为中标方违约，招标方解除与中标方的合同并没收全部履约保证金。</w:t>
      </w:r>
    </w:p>
    <w:p>
      <w:pPr>
        <w:widowControl/>
        <w:shd w:val="clear" w:color="auto" w:fill="FFFFFF"/>
        <w:spacing w:line="480" w:lineRule="exact"/>
        <w:ind w:firstLine="560" w:firstLineChars="200"/>
        <w:jc w:val="left"/>
        <w:rPr>
          <w:rFonts w:hint="eastAsia"/>
          <w:sz w:val="28"/>
          <w:szCs w:val="28"/>
        </w:rPr>
      </w:pPr>
      <w:r>
        <w:rPr>
          <w:rFonts w:hint="eastAsia"/>
          <w:sz w:val="28"/>
          <w:szCs w:val="28"/>
        </w:rPr>
        <w:t>16、中标方应按时缴纳水电费，如逾期未交，招标方有权从中标方的水电押金中扣除所欠水电费，如中标方水电押金不足以缴交所欠水电费用时，招标方有权立即停止中标方的水电供应，并依法追缴中标方所欠费用。中标方应自觉维护招标方水电设施，出现可归责于中标方的窃水、窃电或故意毁表等现象，一经发现，招标方有权没收中标方的水电押金，并在确定损失后向中标方追缴相关费用。</w:t>
      </w:r>
    </w:p>
    <w:p>
      <w:pPr>
        <w:widowControl/>
        <w:shd w:val="clear" w:color="auto" w:fill="FFFFFF"/>
        <w:spacing w:line="480" w:lineRule="exact"/>
        <w:ind w:firstLine="560" w:firstLineChars="200"/>
        <w:jc w:val="left"/>
        <w:rPr>
          <w:rFonts w:hint="eastAsia"/>
          <w:sz w:val="28"/>
          <w:szCs w:val="28"/>
        </w:rPr>
      </w:pPr>
      <w:r>
        <w:rPr>
          <w:rFonts w:hint="eastAsia"/>
          <w:sz w:val="28"/>
          <w:szCs w:val="28"/>
        </w:rPr>
        <w:t xml:space="preserve">17、由于招标方发展需要或其他不可预见因素导致单方面终止合同的，招标方将提前1个月书面通知中标方，中标方要无条件服从，不构成招标方违约，退还中标方所交的履约保证金本金。 </w:t>
      </w:r>
    </w:p>
    <w:p>
      <w:pPr>
        <w:widowControl/>
        <w:shd w:val="clear" w:color="auto" w:fill="FFFFFF"/>
        <w:spacing w:line="480" w:lineRule="exact"/>
        <w:ind w:firstLine="560" w:firstLineChars="200"/>
        <w:jc w:val="left"/>
        <w:rPr>
          <w:rFonts w:hint="eastAsia"/>
          <w:sz w:val="28"/>
          <w:szCs w:val="28"/>
        </w:rPr>
      </w:pPr>
      <w:r>
        <w:rPr>
          <w:rFonts w:hint="eastAsia"/>
          <w:sz w:val="28"/>
          <w:szCs w:val="28"/>
        </w:rPr>
        <w:t>18、中标方所有员工的车辆必须遵守学校车辆管理规定，配合相关部门办理、查验证件。拒不服从管理的，按照招标方相关规定予以处罚。情节严重的，取消中标方的经营资格并没收履约保证金。</w:t>
      </w:r>
    </w:p>
    <w:p>
      <w:pPr>
        <w:widowControl/>
        <w:shd w:val="clear" w:color="auto" w:fill="FFFFFF"/>
        <w:spacing w:line="480" w:lineRule="exact"/>
        <w:jc w:val="left"/>
        <w:rPr>
          <w:rFonts w:ascii="宋体" w:hAnsi="宋体" w:eastAsia="宋体" w:cs="宋体"/>
          <w:color w:val="000000"/>
          <w:sz w:val="28"/>
          <w:szCs w:val="28"/>
          <w:lang w:val="en-US" w:eastAsia="zh-CN" w:bidi="ar-SA"/>
        </w:rPr>
      </w:pPr>
    </w:p>
    <w:p>
      <w:pPr>
        <w:widowControl/>
        <w:shd w:val="clear" w:color="auto" w:fill="FFFFFF"/>
        <w:spacing w:line="480" w:lineRule="exact"/>
        <w:jc w:val="left"/>
        <w:rPr>
          <w:rFonts w:ascii="宋体" w:hAnsi="宋体" w:eastAsia="宋体" w:cs="宋体"/>
          <w:color w:val="000000"/>
          <w:sz w:val="28"/>
          <w:szCs w:val="28"/>
          <w:lang w:val="en-US" w:eastAsia="zh-CN" w:bidi="ar-SA"/>
        </w:rPr>
      </w:pPr>
    </w:p>
    <w:p>
      <w:pPr>
        <w:rPr>
          <w:b/>
          <w:bCs/>
          <w:sz w:val="28"/>
          <w:szCs w:val="28"/>
          <w:lang w:val="en-US" w:eastAsia="zh-CN"/>
        </w:rPr>
      </w:pPr>
    </w:p>
    <w:p>
      <w:pPr>
        <w:rPr>
          <w:sz w:val="28"/>
          <w:szCs w:val="28"/>
          <w:lang w:val="en-US" w:eastAsia="zh-CN"/>
        </w:rPr>
      </w:pPr>
      <w:r>
        <w:rPr>
          <w:b/>
          <w:bCs/>
          <w:sz w:val="28"/>
          <w:szCs w:val="28"/>
          <w:lang w:val="en-US" w:eastAsia="zh-CN"/>
        </w:rPr>
        <w:t>附件</w:t>
      </w:r>
      <w:r>
        <w:rPr>
          <w:rFonts w:hint="eastAsia"/>
          <w:b/>
          <w:bCs/>
          <w:sz w:val="28"/>
          <w:szCs w:val="28"/>
          <w:lang w:val="en-US" w:eastAsia="zh-CN"/>
        </w:rPr>
        <w:t>1</w:t>
      </w:r>
      <w:r>
        <w:rPr>
          <w:b/>
          <w:bCs/>
          <w:sz w:val="28"/>
          <w:szCs w:val="28"/>
          <w:lang w:val="en-US" w:eastAsia="zh-CN"/>
        </w:rPr>
        <w:t xml:space="preserve">     </w:t>
      </w:r>
      <w:r>
        <w:rPr>
          <w:sz w:val="28"/>
          <w:szCs w:val="28"/>
          <w:lang w:val="en-US" w:eastAsia="zh-CN"/>
        </w:rPr>
        <w:t xml:space="preserve">                    </w:t>
      </w:r>
    </w:p>
    <w:p>
      <w:pPr>
        <w:jc w:val="center"/>
        <w:rPr>
          <w:b/>
          <w:bCs/>
          <w:sz w:val="28"/>
          <w:szCs w:val="28"/>
          <w:lang w:val="en-US" w:eastAsia="zh-CN"/>
        </w:rPr>
      </w:pPr>
      <w:r>
        <w:rPr>
          <w:rFonts w:hint="eastAsia"/>
          <w:b/>
          <w:bCs/>
          <w:sz w:val="28"/>
          <w:szCs w:val="28"/>
          <w:lang w:val="en-US" w:eastAsia="zh-CN"/>
        </w:rPr>
        <w:t>投标</w:t>
      </w:r>
      <w:r>
        <w:rPr>
          <w:b/>
          <w:bCs/>
          <w:sz w:val="28"/>
          <w:szCs w:val="28"/>
          <w:lang w:val="en-US" w:eastAsia="zh-CN"/>
        </w:rPr>
        <w:t>报价单</w:t>
      </w:r>
    </w:p>
    <w:p>
      <w:pPr>
        <w:rPr>
          <w:rFonts w:hint="default"/>
          <w:sz w:val="28"/>
          <w:szCs w:val="28"/>
          <w:lang w:val="en-US" w:eastAsia="zh-CN"/>
        </w:rPr>
      </w:pPr>
      <w:r>
        <w:rPr>
          <w:sz w:val="28"/>
          <w:szCs w:val="28"/>
          <w:lang w:val="en-US" w:eastAsia="zh-CN"/>
        </w:rPr>
        <w:t>项目名称：</w:t>
      </w:r>
      <w:r>
        <w:rPr>
          <w:rFonts w:hint="eastAsia"/>
          <w:sz w:val="28"/>
          <w:szCs w:val="28"/>
          <w:lang w:val="en-US" w:eastAsia="zh-CN"/>
        </w:rPr>
        <w:t>肇庆学院主校区美术楼首层108室商铺招租项目</w:t>
      </w:r>
    </w:p>
    <w:p>
      <w:pPr>
        <w:rPr>
          <w:sz w:val="28"/>
          <w:szCs w:val="28"/>
          <w:lang w:val="en-US" w:eastAsia="zh-CN"/>
        </w:rPr>
      </w:pPr>
      <w:r>
        <w:rPr>
          <w:sz w:val="28"/>
          <w:szCs w:val="28"/>
          <w:lang w:val="en-US" w:eastAsia="zh-CN"/>
        </w:rPr>
        <w:t>招标人：</w:t>
      </w:r>
      <w:r>
        <w:rPr>
          <w:rFonts w:hint="eastAsia"/>
          <w:sz w:val="28"/>
          <w:szCs w:val="28"/>
          <w:lang w:val="en-US" w:eastAsia="zh-CN"/>
        </w:rPr>
        <w:t xml:space="preserve">  </w:t>
      </w:r>
      <w:r>
        <w:rPr>
          <w:sz w:val="28"/>
          <w:szCs w:val="28"/>
          <w:lang w:val="en-US" w:eastAsia="zh-CN"/>
        </w:rPr>
        <w:t>肇庆学院</w:t>
      </w:r>
    </w:p>
    <w:p>
      <w:pPr>
        <w:ind w:firstLine="840" w:firstLineChars="300"/>
        <w:rPr>
          <w:sz w:val="28"/>
          <w:szCs w:val="28"/>
          <w:lang w:val="en-US" w:eastAsia="zh-CN"/>
        </w:rPr>
      </w:pPr>
      <w:r>
        <w:rPr>
          <w:sz w:val="28"/>
          <w:szCs w:val="28"/>
          <w:lang w:val="en-US" w:eastAsia="zh-CN"/>
        </w:rPr>
        <w:t>根据</w:t>
      </w:r>
      <w:r>
        <w:rPr>
          <w:rFonts w:hint="eastAsia"/>
          <w:sz w:val="28"/>
          <w:szCs w:val="28"/>
          <w:lang w:val="en-US" w:eastAsia="zh-CN"/>
        </w:rPr>
        <w:t>肇庆学院主校区</w:t>
      </w:r>
      <w:r>
        <w:rPr>
          <w:rFonts w:hint="eastAsia"/>
          <w:sz w:val="28"/>
          <w:szCs w:val="28"/>
          <w:u w:val="single"/>
          <w:lang w:val="en-US" w:eastAsia="zh-CN"/>
        </w:rPr>
        <w:t>美术楼首层108室商铺招租项目</w:t>
      </w:r>
      <w:r>
        <w:rPr>
          <w:sz w:val="28"/>
          <w:szCs w:val="28"/>
          <w:lang w:val="en-US" w:eastAsia="zh-CN"/>
        </w:rPr>
        <w:t xml:space="preserve">需求，承诺遵守肇庆学院相关规章制度，自愿服从管理。我方愿以人民币（大写）：  </w:t>
      </w:r>
      <w:r>
        <w:rPr>
          <w:rFonts w:hint="eastAsia"/>
          <w:sz w:val="28"/>
          <w:szCs w:val="28"/>
          <w:lang w:val="en-US" w:eastAsia="zh-CN"/>
        </w:rPr>
        <w:t xml:space="preserve">  </w:t>
      </w:r>
      <w:r>
        <w:rPr>
          <w:sz w:val="28"/>
          <w:szCs w:val="28"/>
          <w:lang w:val="en-US" w:eastAsia="zh-CN"/>
        </w:rPr>
        <w:t xml:space="preserve">千  </w:t>
      </w:r>
      <w:r>
        <w:rPr>
          <w:rFonts w:hint="eastAsia"/>
          <w:sz w:val="28"/>
          <w:szCs w:val="28"/>
          <w:lang w:val="en-US" w:eastAsia="zh-CN"/>
        </w:rPr>
        <w:t xml:space="preserve">   </w:t>
      </w:r>
      <w:r>
        <w:rPr>
          <w:sz w:val="28"/>
          <w:szCs w:val="28"/>
          <w:lang w:val="en-US" w:eastAsia="zh-CN"/>
        </w:rPr>
        <w:t xml:space="preserve">百  </w:t>
      </w:r>
      <w:r>
        <w:rPr>
          <w:rFonts w:hint="eastAsia"/>
          <w:sz w:val="28"/>
          <w:szCs w:val="28"/>
          <w:lang w:val="en-US" w:eastAsia="zh-CN"/>
        </w:rPr>
        <w:t xml:space="preserve">   </w:t>
      </w:r>
      <w:r>
        <w:rPr>
          <w:sz w:val="28"/>
          <w:szCs w:val="28"/>
          <w:lang w:val="en-US" w:eastAsia="zh-CN"/>
        </w:rPr>
        <w:t xml:space="preserve">拾  </w:t>
      </w:r>
      <w:r>
        <w:rPr>
          <w:rFonts w:hint="eastAsia"/>
          <w:sz w:val="28"/>
          <w:szCs w:val="28"/>
          <w:lang w:val="en-US" w:eastAsia="zh-CN"/>
        </w:rPr>
        <w:t xml:space="preserve">  </w:t>
      </w:r>
      <w:r>
        <w:rPr>
          <w:sz w:val="28"/>
          <w:szCs w:val="28"/>
          <w:lang w:val="en-US" w:eastAsia="zh-CN"/>
        </w:rPr>
        <w:t xml:space="preserve">元  </w:t>
      </w:r>
      <w:r>
        <w:rPr>
          <w:rFonts w:hint="eastAsia"/>
          <w:sz w:val="28"/>
          <w:szCs w:val="28"/>
          <w:lang w:val="en-US" w:eastAsia="zh-CN"/>
        </w:rPr>
        <w:t xml:space="preserve">  </w:t>
      </w:r>
      <w:r>
        <w:rPr>
          <w:sz w:val="28"/>
          <w:szCs w:val="28"/>
          <w:lang w:val="en-US" w:eastAsia="zh-CN"/>
        </w:rPr>
        <w:t xml:space="preserve">角 </w:t>
      </w:r>
      <w:r>
        <w:rPr>
          <w:rFonts w:hint="eastAsia"/>
          <w:sz w:val="28"/>
          <w:szCs w:val="28"/>
          <w:lang w:val="en-US" w:eastAsia="zh-CN"/>
        </w:rPr>
        <w:t xml:space="preserve">  </w:t>
      </w:r>
      <w:r>
        <w:rPr>
          <w:sz w:val="28"/>
          <w:szCs w:val="28"/>
          <w:lang w:val="en-US" w:eastAsia="zh-CN"/>
        </w:rPr>
        <w:t xml:space="preserve"> 分（小写）：</w:t>
      </w:r>
      <w:r>
        <w:rPr>
          <w:rFonts w:hint="default" w:ascii="Arial" w:hAnsi="Arial" w:cs="Arial"/>
          <w:sz w:val="28"/>
          <w:szCs w:val="28"/>
          <w:lang w:val="en-US" w:eastAsia="zh-CN"/>
        </w:rPr>
        <w:t>¥</w:t>
      </w:r>
      <w:r>
        <w:rPr>
          <w:sz w:val="28"/>
          <w:szCs w:val="28"/>
          <w:u w:val="single"/>
          <w:lang w:val="en-US" w:eastAsia="zh-CN"/>
        </w:rPr>
        <w:t xml:space="preserve"> </w:t>
      </w:r>
      <w:r>
        <w:rPr>
          <w:rFonts w:hint="eastAsia"/>
          <w:sz w:val="28"/>
          <w:szCs w:val="28"/>
          <w:u w:val="single"/>
          <w:lang w:val="en-US" w:eastAsia="zh-CN"/>
        </w:rPr>
        <w:t xml:space="preserve">  </w:t>
      </w:r>
      <w:r>
        <w:rPr>
          <w:sz w:val="28"/>
          <w:szCs w:val="28"/>
          <w:u w:val="single"/>
          <w:lang w:val="en-US" w:eastAsia="zh-CN"/>
        </w:rPr>
        <w:t xml:space="preserve">     </w:t>
      </w:r>
      <w:r>
        <w:rPr>
          <w:rFonts w:hint="eastAsia"/>
          <w:sz w:val="28"/>
          <w:szCs w:val="28"/>
          <w:u w:val="single"/>
          <w:lang w:val="en-US" w:eastAsia="zh-CN"/>
        </w:rPr>
        <w:t xml:space="preserve">    </w:t>
      </w:r>
      <w:r>
        <w:rPr>
          <w:sz w:val="28"/>
          <w:szCs w:val="28"/>
          <w:u w:val="single"/>
          <w:lang w:val="en-US" w:eastAsia="zh-CN"/>
        </w:rPr>
        <w:t xml:space="preserve"> </w:t>
      </w:r>
      <w:r>
        <w:rPr>
          <w:sz w:val="28"/>
          <w:szCs w:val="28"/>
          <w:lang w:val="en-US" w:eastAsia="zh-CN"/>
        </w:rPr>
        <w:t>元（取至小数点后两位）的</w:t>
      </w:r>
      <w:r>
        <w:rPr>
          <w:rFonts w:hint="eastAsia"/>
          <w:sz w:val="28"/>
          <w:szCs w:val="28"/>
          <w:lang w:val="en-US" w:eastAsia="zh-CN"/>
        </w:rPr>
        <w:t>租金</w:t>
      </w:r>
      <w:r>
        <w:rPr>
          <w:sz w:val="28"/>
          <w:szCs w:val="28"/>
          <w:lang w:val="en-US" w:eastAsia="zh-CN"/>
        </w:rPr>
        <w:t>报价竞投上述项目，承担相应责任。我单位如果中标，必定全面履行招标文件的内容。</w:t>
      </w:r>
    </w:p>
    <w:p>
      <w:pPr>
        <w:ind w:firstLine="840" w:firstLineChars="300"/>
        <w:rPr>
          <w:sz w:val="28"/>
          <w:szCs w:val="28"/>
          <w:lang w:val="en-US" w:eastAsia="zh-CN"/>
        </w:rPr>
      </w:pPr>
    </w:p>
    <w:p>
      <w:pPr>
        <w:rPr>
          <w:sz w:val="28"/>
          <w:szCs w:val="28"/>
          <w:lang w:val="en-US" w:eastAsia="zh-CN"/>
        </w:rPr>
      </w:pPr>
      <w:r>
        <w:rPr>
          <w:sz w:val="28"/>
          <w:szCs w:val="28"/>
          <w:lang w:val="en-US" w:eastAsia="zh-CN"/>
        </w:rPr>
        <w:t>投</w:t>
      </w:r>
      <w:r>
        <w:rPr>
          <w:rFonts w:hint="eastAsia"/>
          <w:sz w:val="28"/>
          <w:szCs w:val="28"/>
          <w:lang w:val="en-US" w:eastAsia="zh-CN"/>
        </w:rPr>
        <w:t>标单位</w:t>
      </w:r>
      <w:r>
        <w:rPr>
          <w:sz w:val="28"/>
          <w:szCs w:val="28"/>
          <w:lang w:val="en-US" w:eastAsia="zh-CN"/>
        </w:rPr>
        <w:t xml:space="preserve">（盖章）： </w:t>
      </w:r>
    </w:p>
    <w:p>
      <w:pPr>
        <w:rPr>
          <w:sz w:val="28"/>
          <w:szCs w:val="28"/>
          <w:lang w:val="en-US" w:eastAsia="zh-CN"/>
        </w:rPr>
      </w:pPr>
      <w:r>
        <w:rPr>
          <w:sz w:val="28"/>
          <w:szCs w:val="28"/>
          <w:lang w:val="en-US" w:eastAsia="zh-CN"/>
        </w:rPr>
        <w:t xml:space="preserve">联系人：                联系电话： </w:t>
      </w:r>
    </w:p>
    <w:p>
      <w:pPr>
        <w:rPr>
          <w:sz w:val="28"/>
          <w:szCs w:val="28"/>
          <w:lang w:val="en-US" w:eastAsia="zh-CN"/>
        </w:rPr>
      </w:pPr>
    </w:p>
    <w:p>
      <w:pPr>
        <w:rPr>
          <w:sz w:val="28"/>
          <w:szCs w:val="28"/>
          <w:lang w:val="en-US" w:eastAsia="zh-CN"/>
        </w:rPr>
      </w:pPr>
    </w:p>
    <w:p>
      <w:pPr>
        <w:ind w:firstLine="4200" w:firstLineChars="1500"/>
        <w:rPr>
          <w:sz w:val="28"/>
          <w:szCs w:val="28"/>
          <w:lang w:val="en-US" w:eastAsia="zh-CN"/>
        </w:rPr>
      </w:pPr>
      <w:r>
        <w:rPr>
          <w:sz w:val="28"/>
          <w:szCs w:val="28"/>
          <w:lang w:val="en-US" w:eastAsia="zh-CN"/>
        </w:rPr>
        <w:t>年　</w:t>
      </w:r>
      <w:r>
        <w:rPr>
          <w:rFonts w:hint="eastAsia"/>
          <w:sz w:val="28"/>
          <w:szCs w:val="28"/>
          <w:lang w:val="en-US" w:eastAsia="zh-CN"/>
        </w:rPr>
        <w:t xml:space="preserve">    </w:t>
      </w:r>
      <w:r>
        <w:rPr>
          <w:sz w:val="28"/>
          <w:szCs w:val="28"/>
          <w:lang w:val="en-US" w:eastAsia="zh-CN"/>
        </w:rPr>
        <w:t xml:space="preserve">月 </w:t>
      </w:r>
      <w:r>
        <w:rPr>
          <w:rFonts w:hint="eastAsia"/>
          <w:sz w:val="28"/>
          <w:szCs w:val="28"/>
          <w:lang w:val="en-US" w:eastAsia="zh-CN"/>
        </w:rPr>
        <w:t xml:space="preserve">    </w:t>
      </w:r>
      <w:r>
        <w:rPr>
          <w:sz w:val="28"/>
          <w:szCs w:val="28"/>
          <w:lang w:val="en-US" w:eastAsia="zh-CN"/>
        </w:rPr>
        <w:t>　日</w:t>
      </w:r>
    </w:p>
    <w:p>
      <w:pPr>
        <w:pStyle w:val="6"/>
        <w:spacing w:before="280" w:after="0" w:line="360" w:lineRule="auto"/>
      </w:pPr>
    </w:p>
    <w:p>
      <w:pPr>
        <w:pStyle w:val="12"/>
        <w:spacing w:before="159" w:beforeAutospacing="0" w:after="0" w:line="499" w:lineRule="atLeast"/>
        <w:ind w:firstLine="720"/>
        <w:rPr>
          <w:rFonts w:hint="eastAsia"/>
          <w:lang w:val="en-US" w:eastAsia="zh-CN"/>
        </w:rPr>
      </w:pPr>
    </w:p>
    <w:p>
      <w:pPr>
        <w:pStyle w:val="12"/>
        <w:spacing w:before="159" w:beforeAutospacing="0" w:after="0" w:line="499" w:lineRule="atLeast"/>
        <w:ind w:firstLine="720"/>
        <w:rPr>
          <w:rFonts w:hint="eastAsia"/>
          <w:lang w:val="en-US" w:eastAsia="zh-CN"/>
        </w:rPr>
      </w:pPr>
    </w:p>
    <w:p>
      <w:pPr>
        <w:pStyle w:val="12"/>
        <w:spacing w:before="159" w:beforeAutospacing="0" w:after="0" w:line="499" w:lineRule="atLeast"/>
        <w:ind w:firstLine="720"/>
        <w:rPr>
          <w:rFonts w:hint="eastAsia"/>
          <w:lang w:val="en-US" w:eastAsia="zh-CN"/>
        </w:rPr>
      </w:pPr>
    </w:p>
    <w:p>
      <w:pPr>
        <w:pStyle w:val="12"/>
        <w:spacing w:before="159" w:beforeAutospacing="0" w:after="0" w:line="499" w:lineRule="atLeast"/>
        <w:ind w:firstLine="720"/>
        <w:rPr>
          <w:rFonts w:hint="eastAsia"/>
          <w:lang w:val="en-US" w:eastAsia="zh-CN"/>
        </w:rPr>
      </w:pPr>
    </w:p>
    <w:p>
      <w:pPr>
        <w:pStyle w:val="12"/>
        <w:spacing w:before="159" w:beforeAutospacing="0" w:after="0" w:line="499" w:lineRule="atLeast"/>
        <w:rPr>
          <w:rFonts w:hint="eastAsia"/>
          <w:lang w:val="en-US" w:eastAsia="zh-CN"/>
        </w:rPr>
      </w:pPr>
    </w:p>
    <w:p>
      <w:pPr>
        <w:pStyle w:val="12"/>
        <w:spacing w:before="159" w:beforeAutospacing="0" w:after="0" w:line="499" w:lineRule="atLeast"/>
        <w:rPr>
          <w:rFonts w:hint="eastAsia"/>
          <w:lang w:val="en-US" w:eastAsia="zh-CN"/>
        </w:rPr>
      </w:pPr>
    </w:p>
    <w:p>
      <w:pPr>
        <w:adjustRightInd w:val="0"/>
        <w:snapToGrid w:val="0"/>
        <w:spacing w:line="360" w:lineRule="auto"/>
        <w:rPr>
          <w:b/>
          <w:bCs/>
          <w:sz w:val="28"/>
          <w:szCs w:val="28"/>
        </w:rPr>
      </w:pPr>
      <w:r>
        <w:rPr>
          <w:rFonts w:hint="eastAsia"/>
          <w:b/>
          <w:bCs/>
          <w:sz w:val="28"/>
          <w:szCs w:val="28"/>
        </w:rPr>
        <w:t>附件2</w:t>
      </w:r>
    </w:p>
    <w:p>
      <w:pPr>
        <w:adjustRightInd w:val="0"/>
        <w:snapToGrid w:val="0"/>
        <w:spacing w:line="360" w:lineRule="auto"/>
        <w:jc w:val="center"/>
        <w:rPr>
          <w:rFonts w:ascii="宋体" w:hAnsi="宋体" w:eastAsia="宋体" w:cs="宋体"/>
          <w:b/>
          <w:sz w:val="28"/>
          <w:szCs w:val="28"/>
        </w:rPr>
      </w:pPr>
      <w:r>
        <w:rPr>
          <w:rFonts w:hint="eastAsia" w:ascii="宋体" w:hAnsi="宋体" w:eastAsia="宋体" w:cs="宋体"/>
          <w:b/>
          <w:sz w:val="28"/>
          <w:szCs w:val="28"/>
        </w:rPr>
        <w:t>法定代表人资格证明书</w:t>
      </w:r>
    </w:p>
    <w:p>
      <w:pPr>
        <w:adjustRightInd w:val="0"/>
        <w:snapToGrid w:val="0"/>
        <w:spacing w:line="360" w:lineRule="auto"/>
        <w:rPr>
          <w:rFonts w:ascii="宋体" w:hAnsi="宋体" w:eastAsia="宋体" w:cs="宋体"/>
          <w:sz w:val="28"/>
          <w:szCs w:val="28"/>
        </w:rPr>
      </w:pPr>
    </w:p>
    <w:p>
      <w:pPr>
        <w:adjustRightInd w:val="0"/>
        <w:snapToGrid w:val="0"/>
        <w:spacing w:line="360" w:lineRule="auto"/>
        <w:rPr>
          <w:rFonts w:ascii="宋体" w:hAnsi="宋体" w:eastAsia="宋体" w:cs="宋体"/>
          <w:b/>
          <w:sz w:val="28"/>
          <w:szCs w:val="28"/>
        </w:rPr>
      </w:pPr>
      <w:r>
        <w:rPr>
          <w:rFonts w:hint="eastAsia" w:ascii="宋体" w:hAnsi="宋体" w:eastAsia="宋体" w:cs="宋体"/>
          <w:b/>
          <w:sz w:val="28"/>
          <w:szCs w:val="28"/>
        </w:rPr>
        <w:t>致：肇庆学院招投标中心</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同志，现任我单位</w:t>
      </w:r>
      <w:r>
        <w:rPr>
          <w:rFonts w:hint="eastAsia" w:ascii="宋体" w:hAnsi="宋体" w:eastAsia="宋体" w:cs="宋体"/>
          <w:sz w:val="28"/>
          <w:szCs w:val="28"/>
          <w:u w:val="single"/>
        </w:rPr>
        <w:t xml:space="preserve">                       </w:t>
      </w:r>
      <w:r>
        <w:rPr>
          <w:rFonts w:hint="eastAsia" w:ascii="宋体" w:hAnsi="宋体" w:eastAsia="宋体" w:cs="宋体"/>
          <w:sz w:val="28"/>
          <w:szCs w:val="28"/>
        </w:rPr>
        <w:t>职务，为法定代表人，特此证明。</w:t>
      </w:r>
    </w:p>
    <w:p>
      <w:pPr>
        <w:adjustRightInd w:val="0"/>
        <w:snapToGrid w:val="0"/>
        <w:spacing w:line="360" w:lineRule="auto"/>
        <w:ind w:firstLine="280" w:firstLineChars="100"/>
        <w:rPr>
          <w:rFonts w:ascii="宋体" w:hAnsi="宋体" w:eastAsia="宋体" w:cs="宋体"/>
          <w:sz w:val="28"/>
          <w:szCs w:val="28"/>
        </w:rPr>
      </w:pPr>
      <w:r>
        <w:rPr>
          <w:rFonts w:hint="eastAsia" w:ascii="宋体" w:hAnsi="宋体" w:eastAsia="宋体" w:cs="宋体"/>
          <w:sz w:val="28"/>
          <w:szCs w:val="28"/>
        </w:rPr>
        <w:t>签发日期：</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单位：</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val="zh-CN"/>
        </w:rPr>
        <w:t>加盖</w:t>
      </w:r>
      <w:r>
        <w:rPr>
          <w:rFonts w:hint="eastAsia" w:ascii="宋体" w:hAnsi="宋体" w:eastAsia="宋体" w:cs="宋体"/>
          <w:sz w:val="28"/>
          <w:szCs w:val="28"/>
        </w:rPr>
        <w:t>投标人公章）</w:t>
      </w:r>
    </w:p>
    <w:p>
      <w:pPr>
        <w:adjustRightInd w:val="0"/>
        <w:snapToGrid w:val="0"/>
        <w:spacing w:line="360" w:lineRule="auto"/>
        <w:ind w:firstLine="280" w:firstLineChars="100"/>
        <w:rPr>
          <w:rFonts w:ascii="宋体" w:hAnsi="宋体" w:eastAsia="宋体" w:cs="宋体"/>
          <w:sz w:val="28"/>
          <w:szCs w:val="28"/>
        </w:rPr>
      </w:pPr>
      <w:r>
        <w:rPr>
          <w:rFonts w:hint="eastAsia" w:ascii="宋体" w:hAnsi="宋体" w:eastAsia="宋体" w:cs="宋体"/>
          <w:sz w:val="28"/>
          <w:szCs w:val="28"/>
        </w:rPr>
        <w:t>附：代表人性别：</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身份证号码：</w:t>
      </w:r>
      <w:r>
        <w:rPr>
          <w:rFonts w:hint="eastAsia" w:ascii="宋体" w:hAnsi="宋体" w:eastAsia="宋体" w:cs="宋体"/>
          <w:sz w:val="28"/>
          <w:szCs w:val="28"/>
          <w:u w:val="single"/>
        </w:rPr>
        <w:t xml:space="preserve">                 </w:t>
      </w:r>
    </w:p>
    <w:p>
      <w:pPr>
        <w:adjustRightInd w:val="0"/>
        <w:snapToGrid w:val="0"/>
        <w:spacing w:line="360" w:lineRule="auto"/>
        <w:ind w:firstLine="280" w:firstLineChars="100"/>
        <w:rPr>
          <w:rFonts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sz w:val="28"/>
          <w:szCs w:val="28"/>
          <w:u w:val="single"/>
        </w:rPr>
        <w:t xml:space="preserve">                     </w:t>
      </w:r>
    </w:p>
    <w:p>
      <w:pPr>
        <w:adjustRightInd w:val="0"/>
        <w:snapToGrid w:val="0"/>
        <w:spacing w:line="360" w:lineRule="auto"/>
        <w:ind w:firstLine="280" w:firstLineChars="100"/>
        <w:rPr>
          <w:rFonts w:ascii="宋体" w:hAnsi="宋体" w:eastAsia="宋体" w:cs="宋体"/>
          <w:sz w:val="28"/>
          <w:szCs w:val="28"/>
        </w:rPr>
      </w:pPr>
      <w:r>
        <w:rPr>
          <w:rFonts w:hint="eastAsia" w:ascii="宋体" w:hAnsi="宋体" w:eastAsia="宋体" w:cs="宋体"/>
          <w:sz w:val="28"/>
          <w:szCs w:val="28"/>
        </w:rPr>
        <w:t>营业执照号码：</w:t>
      </w:r>
      <w:r>
        <w:rPr>
          <w:rFonts w:hint="eastAsia" w:ascii="宋体" w:hAnsi="宋体" w:eastAsia="宋体" w:cs="宋体"/>
          <w:sz w:val="28"/>
          <w:szCs w:val="28"/>
          <w:u w:val="single"/>
        </w:rPr>
        <w:t xml:space="preserve">                </w:t>
      </w:r>
    </w:p>
    <w:p>
      <w:pPr>
        <w:adjustRightInd w:val="0"/>
        <w:snapToGrid w:val="0"/>
        <w:spacing w:line="360" w:lineRule="auto"/>
        <w:ind w:firstLine="280" w:firstLineChars="100"/>
        <w:rPr>
          <w:rFonts w:ascii="宋体" w:hAnsi="宋体" w:eastAsia="宋体" w:cs="宋体"/>
          <w:sz w:val="28"/>
          <w:szCs w:val="28"/>
        </w:rPr>
      </w:pPr>
      <w:r>
        <w:rPr>
          <w:rFonts w:hint="eastAsia" w:ascii="宋体" w:hAnsi="宋体" w:eastAsia="宋体" w:cs="宋体"/>
          <w:sz w:val="28"/>
          <w:szCs w:val="28"/>
        </w:rPr>
        <w:t>经营范围：</w:t>
      </w:r>
      <w:r>
        <w:rPr>
          <w:rFonts w:hint="eastAsia" w:ascii="宋体" w:hAnsi="宋体" w:eastAsia="宋体" w:cs="宋体"/>
          <w:sz w:val="28"/>
          <w:szCs w:val="28"/>
          <w:u w:val="single"/>
        </w:rPr>
        <w:t xml:space="preserve">                                                                </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说明：1.法定代表人为企业事业单位、国家机关、民办非企业单位、社会团体的主要行政负责人。</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 xml:space="preserve">      2.内容必须填写真实、清楚、涂改无效，不得转让、买卖。</w:t>
      </w:r>
    </w:p>
    <w:p>
      <w:pPr>
        <w:adjustRightInd w:val="0"/>
        <w:snapToGrid w:val="0"/>
        <w:spacing w:line="360" w:lineRule="auto"/>
        <w:ind w:firstLine="840" w:firstLineChars="300"/>
        <w:rPr>
          <w:rFonts w:ascii="宋体" w:hAnsi="宋体" w:eastAsia="宋体" w:cs="宋体"/>
          <w:sz w:val="28"/>
          <w:szCs w:val="28"/>
        </w:rPr>
      </w:pPr>
      <w:r>
        <w:rPr>
          <w:rFonts w:hint="eastAsia" w:ascii="宋体" w:hAnsi="宋体" w:eastAsia="宋体" w:cs="宋体"/>
          <w:sz w:val="28"/>
          <w:szCs w:val="28"/>
        </w:rPr>
        <w:t>3.将此证明书提交对方作为合同附件。</w:t>
      </w:r>
    </w:p>
    <w:p>
      <w:pPr>
        <w:adjustRightInd w:val="0"/>
        <w:snapToGrid w:val="0"/>
        <w:spacing w:line="360" w:lineRule="auto"/>
        <w:jc w:val="center"/>
        <w:rPr>
          <w:rFonts w:ascii="宋体" w:hAnsi="宋体" w:eastAsia="宋体" w:cs="宋体"/>
          <w:b/>
          <w:sz w:val="28"/>
          <w:szCs w:val="28"/>
        </w:rPr>
      </w:pPr>
      <w:r>
        <w:rPr>
          <w:rFonts w:hint="eastAsia" w:ascii="宋体" w:hAnsi="宋体" w:eastAsia="宋体" w:cs="宋体"/>
          <w:b/>
          <w:sz w:val="28"/>
          <w:szCs w:val="28"/>
        </w:rPr>
        <w:t>（为避免废标，请投标人务必提供下列附件）</w:t>
      </w:r>
    </w:p>
    <w:p>
      <w:pPr>
        <w:adjustRightInd w:val="0"/>
        <w:snapToGrid w:val="0"/>
        <w:spacing w:line="360" w:lineRule="auto"/>
        <w:rPr>
          <w:rFonts w:ascii="宋体" w:hAnsi="宋体" w:eastAsia="宋体" w:cs="宋体"/>
          <w:b/>
          <w:sz w:val="28"/>
          <w:szCs w:val="28"/>
        </w:rPr>
      </w:pPr>
      <w:r>
        <w:rPr>
          <w:rFonts w:hint="eastAsia" w:ascii="宋体" w:hAnsi="宋体" w:eastAsia="宋体" w:cs="宋体"/>
          <w:b/>
          <w:sz w:val="28"/>
          <w:szCs w:val="28"/>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154940</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正反面粘贴处</w:t>
                            </w:r>
                          </w:p>
                        </w:txbxContent>
                      </wps:txbx>
                      <wps:bodyPr upright="1"/>
                    </wps:wsp>
                  </a:graphicData>
                </a:graphic>
              </wp:anchor>
            </w:drawing>
          </mc:Choice>
          <mc:Fallback>
            <w:pict>
              <v:shape id="_x0000_s1026" o:spid="_x0000_s1026" o:spt="176" type="#_x0000_t176" style="position:absolute;left:0pt;margin-left:154.35pt;margin-top:12.2pt;height:124.75pt;width:183.75pt;z-index:251660288;mso-width-relative:page;mso-height-relative:page;" fillcolor="#FFFFFF" filled="t" stroked="t" coordsize="21600,21600" o:gfxdata="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OZ/lNgAAAAKAQAADwAAAAAAAAABACAAAAAiAAAAZHJzL2Rvd25yZXYueG1sUEsBAhQAFAAA&#10;AAgAh07iQCZas8UoAgAAUAQAAA4AAAAAAAAAAQAgAAAAJwEAAGRycy9lMm9Eb2MueG1sUEsFBgAA&#10;AAAGAAYAWQEAAME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正反面粘贴处</w:t>
                      </w:r>
                    </w:p>
                  </w:txbxContent>
                </v:textbox>
              </v:shape>
            </w:pict>
          </mc:Fallback>
        </mc:AlternateContent>
      </w:r>
    </w:p>
    <w:p>
      <w:pPr>
        <w:adjustRightInd w:val="0"/>
        <w:snapToGrid w:val="0"/>
        <w:spacing w:line="360" w:lineRule="auto"/>
        <w:rPr>
          <w:rFonts w:ascii="宋体" w:hAnsi="宋体" w:eastAsia="宋体" w:cs="宋体"/>
          <w:b/>
          <w:sz w:val="28"/>
          <w:szCs w:val="28"/>
        </w:rPr>
      </w:pPr>
    </w:p>
    <w:p>
      <w:pPr>
        <w:adjustRightInd w:val="0"/>
        <w:snapToGrid w:val="0"/>
        <w:spacing w:line="360" w:lineRule="auto"/>
        <w:rPr>
          <w:rFonts w:ascii="宋体" w:hAnsi="宋体" w:eastAsia="宋体" w:cs="宋体"/>
          <w:b/>
          <w:sz w:val="28"/>
          <w:szCs w:val="28"/>
        </w:rPr>
      </w:pPr>
    </w:p>
    <w:p>
      <w:pPr>
        <w:adjustRightInd w:val="0"/>
        <w:snapToGrid w:val="0"/>
        <w:spacing w:line="360" w:lineRule="auto"/>
        <w:rPr>
          <w:rFonts w:ascii="宋体" w:hAnsi="宋体" w:eastAsia="宋体" w:cs="宋体"/>
          <w:b/>
          <w:sz w:val="28"/>
          <w:szCs w:val="28"/>
        </w:rPr>
      </w:pPr>
    </w:p>
    <w:p>
      <w:pPr>
        <w:adjustRightInd w:val="0"/>
        <w:snapToGrid w:val="0"/>
        <w:spacing w:line="360" w:lineRule="auto"/>
        <w:rPr>
          <w:rFonts w:ascii="宋体" w:hAnsi="宋体" w:eastAsia="宋体" w:cs="宋体"/>
          <w:b/>
          <w:sz w:val="28"/>
          <w:szCs w:val="28"/>
        </w:rPr>
      </w:pPr>
    </w:p>
    <w:p>
      <w:pPr>
        <w:adjustRightInd w:val="0"/>
        <w:snapToGrid w:val="0"/>
        <w:spacing w:line="360" w:lineRule="auto"/>
        <w:rPr>
          <w:rFonts w:ascii="宋体" w:hAnsi="宋体" w:eastAsia="宋体" w:cs="宋体"/>
          <w:b/>
          <w:sz w:val="28"/>
          <w:szCs w:val="28"/>
        </w:rPr>
      </w:pPr>
    </w:p>
    <w:p>
      <w:pPr>
        <w:adjustRightInd w:val="0"/>
        <w:snapToGrid w:val="0"/>
        <w:spacing w:line="360" w:lineRule="auto"/>
        <w:rPr>
          <w:rFonts w:ascii="宋体" w:hAnsi="宋体" w:eastAsia="宋体" w:cs="宋体"/>
          <w:b/>
          <w:sz w:val="18"/>
          <w:szCs w:val="18"/>
        </w:rPr>
      </w:pPr>
    </w:p>
    <w:p>
      <w:pPr>
        <w:adjustRightInd w:val="0"/>
        <w:snapToGrid w:val="0"/>
        <w:spacing w:line="360" w:lineRule="auto"/>
        <w:rPr>
          <w:rFonts w:ascii="宋体" w:hAnsi="宋体" w:eastAsia="宋体" w:cs="宋体"/>
          <w:b/>
          <w:sz w:val="18"/>
          <w:szCs w:val="18"/>
        </w:rPr>
      </w:pPr>
    </w:p>
    <w:p>
      <w:pPr>
        <w:adjustRightInd w:val="0"/>
        <w:snapToGrid w:val="0"/>
        <w:spacing w:line="360" w:lineRule="auto"/>
        <w:rPr>
          <w:rFonts w:ascii="宋体" w:hAnsi="宋体" w:eastAsia="宋体" w:cs="宋体"/>
          <w:b/>
          <w:sz w:val="18"/>
          <w:szCs w:val="18"/>
        </w:rPr>
      </w:pPr>
    </w:p>
    <w:p>
      <w:pPr>
        <w:adjustRightInd w:val="0"/>
        <w:snapToGrid w:val="0"/>
        <w:spacing w:line="360" w:lineRule="auto"/>
        <w:rPr>
          <w:rFonts w:ascii="宋体" w:hAnsi="宋体" w:eastAsia="宋体" w:cs="宋体"/>
          <w:b/>
          <w:sz w:val="18"/>
          <w:szCs w:val="18"/>
        </w:rPr>
      </w:pPr>
      <w:r>
        <w:rPr>
          <w:rFonts w:hint="eastAsia" w:ascii="宋体" w:hAnsi="宋体" w:eastAsia="宋体" w:cs="宋体"/>
          <w:b/>
          <w:sz w:val="18"/>
          <w:szCs w:val="18"/>
        </w:rPr>
        <w:t>法定代表人授权书格式（若投标人代表非法定代表人时适用）</w:t>
      </w:r>
    </w:p>
    <w:p>
      <w:pPr>
        <w:adjustRightInd w:val="0"/>
        <w:snapToGrid w:val="0"/>
        <w:spacing w:line="360" w:lineRule="auto"/>
        <w:jc w:val="center"/>
        <w:rPr>
          <w:rFonts w:ascii="宋体" w:hAnsi="宋体" w:eastAsia="宋体" w:cs="宋体"/>
          <w:b/>
          <w:sz w:val="28"/>
          <w:szCs w:val="28"/>
        </w:rPr>
      </w:pPr>
      <w:r>
        <w:rPr>
          <w:rFonts w:hint="eastAsia" w:ascii="宋体" w:hAnsi="宋体" w:eastAsia="宋体" w:cs="宋体"/>
          <w:b/>
          <w:sz w:val="28"/>
          <w:szCs w:val="28"/>
        </w:rPr>
        <w:t>法定代表人授权书</w:t>
      </w:r>
    </w:p>
    <w:p>
      <w:pPr>
        <w:adjustRightInd w:val="0"/>
        <w:snapToGrid w:val="0"/>
        <w:spacing w:line="360" w:lineRule="auto"/>
        <w:rPr>
          <w:rFonts w:ascii="宋体" w:hAnsi="宋体" w:eastAsia="宋体" w:cs="宋体"/>
          <w:b/>
          <w:sz w:val="28"/>
          <w:szCs w:val="28"/>
        </w:rPr>
      </w:pPr>
      <w:r>
        <w:rPr>
          <w:rFonts w:hint="eastAsia" w:ascii="宋体" w:hAnsi="宋体" w:eastAsia="宋体" w:cs="宋体"/>
          <w:b/>
          <w:sz w:val="28"/>
          <w:szCs w:val="28"/>
        </w:rPr>
        <w:t>致：肇庆学院招投标中心</w:t>
      </w:r>
    </w:p>
    <w:p>
      <w:pPr>
        <w:adjustRightInd w:val="0"/>
        <w:snapToGrid w:val="0"/>
        <w:spacing w:line="360" w:lineRule="auto"/>
        <w:ind w:firstLine="560" w:firstLineChars="200"/>
        <w:rPr>
          <w:rFonts w:ascii="宋体" w:hAnsi="宋体" w:eastAsia="宋体" w:cs="宋体"/>
          <w:sz w:val="28"/>
          <w:szCs w:val="28"/>
          <w:u w:val="single"/>
        </w:rPr>
      </w:pPr>
      <w:r>
        <w:rPr>
          <w:rFonts w:hint="eastAsia" w:ascii="宋体" w:hAnsi="宋体" w:eastAsia="宋体" w:cs="宋体"/>
          <w:sz w:val="28"/>
          <w:szCs w:val="28"/>
        </w:rPr>
        <w:t>兹授权</w:t>
      </w:r>
      <w:r>
        <w:rPr>
          <w:rFonts w:hint="eastAsia" w:ascii="宋体" w:hAnsi="宋体" w:eastAsia="宋体" w:cs="宋体"/>
          <w:sz w:val="28"/>
          <w:szCs w:val="28"/>
          <w:u w:val="single"/>
        </w:rPr>
        <w:t xml:space="preserve">       </w:t>
      </w:r>
      <w:r>
        <w:rPr>
          <w:rFonts w:hint="eastAsia" w:ascii="宋体" w:hAnsi="宋体" w:eastAsia="宋体" w:cs="宋体"/>
          <w:sz w:val="28"/>
          <w:szCs w:val="28"/>
        </w:rPr>
        <w:t>同志，为我方签订经济合同及办理其他事务代理人，其权限是：</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授权单位：</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val="zh-CN"/>
        </w:rPr>
        <w:t>加盖</w:t>
      </w:r>
      <w:r>
        <w:rPr>
          <w:rFonts w:hint="eastAsia" w:ascii="宋体" w:hAnsi="宋体" w:eastAsia="宋体" w:cs="宋体"/>
          <w:sz w:val="28"/>
          <w:szCs w:val="28"/>
        </w:rPr>
        <w:t>投标人公章）</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（亲笔签名或盖私章）</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签发日期：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有效期限：至</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附：代理人性别：</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职务：</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adjustRightInd w:val="0"/>
        <w:snapToGrid w:val="0"/>
        <w:spacing w:line="360" w:lineRule="auto"/>
        <w:rPr>
          <w:rFonts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联系电话：</w:t>
      </w:r>
      <w:r>
        <w:rPr>
          <w:rFonts w:hint="eastAsia" w:ascii="宋体" w:hAnsi="宋体" w:eastAsia="宋体" w:cs="宋体"/>
          <w:sz w:val="28"/>
          <w:szCs w:val="28"/>
          <w:u w:val="single"/>
        </w:rPr>
        <w:t xml:space="preserve">           </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 xml:space="preserve">营业执照号码： </w:t>
      </w:r>
      <w:r>
        <w:rPr>
          <w:rFonts w:hint="eastAsia" w:ascii="宋体" w:hAnsi="宋体" w:eastAsia="宋体" w:cs="宋体"/>
          <w:sz w:val="28"/>
          <w:szCs w:val="28"/>
          <w:u w:val="single"/>
        </w:rPr>
        <w:t xml:space="preserve">                 </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rPr>
        <w:t>经营范围：</w:t>
      </w:r>
      <w:r>
        <w:rPr>
          <w:rFonts w:hint="eastAsia" w:ascii="宋体" w:hAnsi="宋体" w:eastAsia="宋体" w:cs="宋体"/>
          <w:sz w:val="28"/>
          <w:szCs w:val="28"/>
          <w:u w:val="single"/>
        </w:rPr>
        <w:t xml:space="preserve">                                                                     </w:t>
      </w:r>
    </w:p>
    <w:p>
      <w:pPr>
        <w:adjustRightInd w:val="0"/>
        <w:snapToGrid w:val="0"/>
        <w:spacing w:line="360" w:lineRule="auto"/>
        <w:rPr>
          <w:rFonts w:ascii="宋体" w:hAnsi="宋体" w:eastAsia="宋体" w:cs="宋体"/>
          <w:sz w:val="24"/>
        </w:rPr>
      </w:pPr>
      <w:r>
        <w:rPr>
          <w:rFonts w:hint="eastAsia" w:ascii="宋体" w:hAnsi="宋体" w:eastAsia="宋体" w:cs="宋体"/>
          <w:sz w:val="24"/>
        </w:rPr>
        <w:t>说明：1.法定代表人为企业事业单位、国家机关、民办非企业单位、社会团体的主要行政负责人。</w:t>
      </w:r>
    </w:p>
    <w:p>
      <w:pPr>
        <w:adjustRightInd w:val="0"/>
        <w:snapToGrid w:val="0"/>
        <w:spacing w:line="360" w:lineRule="auto"/>
        <w:rPr>
          <w:rFonts w:ascii="宋体" w:hAnsi="宋体" w:eastAsia="宋体" w:cs="宋体"/>
          <w:sz w:val="24"/>
        </w:rPr>
      </w:pPr>
      <w:r>
        <w:rPr>
          <w:rFonts w:hint="eastAsia" w:ascii="宋体" w:hAnsi="宋体" w:eastAsia="宋体" w:cs="宋体"/>
          <w:sz w:val="24"/>
        </w:rPr>
        <w:t xml:space="preserve">      2.内容必须填写真实、清楚、涂改无效，不得转让、买卖。</w:t>
      </w:r>
    </w:p>
    <w:p>
      <w:pPr>
        <w:adjustRightInd w:val="0"/>
        <w:snapToGrid w:val="0"/>
        <w:spacing w:line="360" w:lineRule="auto"/>
        <w:ind w:firstLine="720" w:firstLineChars="300"/>
        <w:rPr>
          <w:rFonts w:ascii="宋体" w:hAnsi="宋体" w:eastAsia="宋体" w:cs="宋体"/>
          <w:b/>
          <w:sz w:val="24"/>
        </w:rPr>
      </w:pPr>
      <w:r>
        <w:rPr>
          <w:rFonts w:hint="eastAsia" w:ascii="宋体" w:hAnsi="宋体" w:eastAsia="宋体" w:cs="宋体"/>
          <w:sz w:val="24"/>
        </w:rPr>
        <w:t>3.将此证明书提交对方作为合同附件。</w:t>
      </w:r>
    </w:p>
    <w:p>
      <w:pPr>
        <w:adjustRightInd w:val="0"/>
        <w:snapToGrid w:val="0"/>
        <w:spacing w:line="360" w:lineRule="auto"/>
        <w:ind w:left="794" w:leftChars="264" w:hanging="240" w:hangingChars="100"/>
        <w:rPr>
          <w:rFonts w:ascii="宋体" w:hAnsi="宋体" w:eastAsia="宋体" w:cs="宋体"/>
          <w:sz w:val="24"/>
        </w:rPr>
      </w:pPr>
      <w:r>
        <w:rPr>
          <w:rFonts w:hint="eastAsia" w:ascii="宋体" w:hAnsi="宋体" w:eastAsia="宋体" w:cs="宋体"/>
          <w:sz w:val="24"/>
        </w:rPr>
        <w:t>4.授权权限：全权代表本公司参与上述采购项目的投标响应，负责提供与签署确认一切文书资料，以及向贵方递交的任何补充承诺。</w:t>
      </w:r>
    </w:p>
    <w:p>
      <w:pPr>
        <w:adjustRightInd w:val="0"/>
        <w:snapToGrid w:val="0"/>
        <w:spacing w:line="360" w:lineRule="auto"/>
        <w:ind w:firstLine="736" w:firstLineChars="307"/>
        <w:rPr>
          <w:rFonts w:ascii="宋体" w:hAnsi="宋体" w:eastAsia="宋体" w:cs="宋体"/>
          <w:sz w:val="24"/>
        </w:rPr>
      </w:pPr>
      <w:r>
        <w:rPr>
          <w:rFonts w:hint="eastAsia" w:ascii="宋体" w:hAnsi="宋体" w:eastAsia="宋体" w:cs="宋体"/>
          <w:sz w:val="24"/>
        </w:rPr>
        <w:t>5.有效期限：与本公司投标文件中标注的投标有效期相同，自本单位盖投标人公章之日起生效。</w:t>
      </w:r>
    </w:p>
    <w:p>
      <w:pPr>
        <w:adjustRightInd w:val="0"/>
        <w:snapToGrid w:val="0"/>
        <w:spacing w:line="360" w:lineRule="auto"/>
        <w:ind w:firstLine="736" w:firstLineChars="307"/>
        <w:rPr>
          <w:rFonts w:ascii="宋体" w:hAnsi="宋体" w:eastAsia="宋体" w:cs="宋体"/>
          <w:sz w:val="24"/>
        </w:rPr>
      </w:pPr>
      <w:r>
        <w:rPr>
          <w:rFonts w:hint="eastAsia" w:ascii="宋体" w:hAnsi="宋体" w:eastAsia="宋体" w:cs="宋体"/>
          <w:sz w:val="24"/>
        </w:rPr>
        <w:t>6.投标签字代表为法定代表人，则本表不适用。</w:t>
      </w:r>
    </w:p>
    <w:p>
      <w:pPr>
        <w:adjustRightInd w:val="0"/>
        <w:snapToGrid w:val="0"/>
        <w:spacing w:line="360" w:lineRule="auto"/>
        <w:jc w:val="center"/>
        <w:rPr>
          <w:rFonts w:ascii="宋体" w:hAnsi="宋体" w:eastAsia="宋体" w:cs="宋体"/>
          <w:b/>
          <w:sz w:val="28"/>
          <w:szCs w:val="28"/>
        </w:rPr>
      </w:pPr>
      <w:r>
        <w:rPr>
          <w:rFonts w:hint="eastAsia" w:ascii="宋体" w:hAnsi="宋体" w:eastAsia="宋体" w:cs="宋体"/>
          <w:b/>
          <w:sz w:val="28"/>
          <w:szCs w:val="28"/>
        </w:rPr>
        <w:t xml:space="preserve"> （为避免废标，请投标人务必提供下列附件）</w:t>
      </w:r>
    </w:p>
    <w:p>
      <w:pPr>
        <w:adjustRightInd w:val="0"/>
        <w:snapToGrid w:val="0"/>
        <w:spacing w:line="360" w:lineRule="auto"/>
        <w:rPr>
          <w:rFonts w:ascii="宋体" w:hAnsi="宋体" w:eastAsia="宋体" w:cs="宋体"/>
          <w:sz w:val="28"/>
          <w:szCs w:val="28"/>
        </w:rPr>
      </w:pPr>
      <w:r>
        <w:rPr>
          <w:rFonts w:hint="eastAsia" w:ascii="宋体" w:hAnsi="宋体" w:eastAsia="宋体" w:cs="宋体"/>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1666875</wp:posOffset>
                </wp:positionH>
                <wp:positionV relativeFrom="paragraph">
                  <wp:posOffset>93980</wp:posOffset>
                </wp:positionV>
                <wp:extent cx="2333625" cy="1584325"/>
                <wp:effectExtent l="4445" t="4445" r="5080" b="11430"/>
                <wp:wrapNone/>
                <wp:docPr id="3" name="流程图: 可选过程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正反面粘贴处</w:t>
                            </w:r>
                          </w:p>
                        </w:txbxContent>
                      </wps:txbx>
                      <wps:bodyPr upright="1"/>
                    </wps:wsp>
                  </a:graphicData>
                </a:graphic>
              </wp:anchor>
            </w:drawing>
          </mc:Choice>
          <mc:Fallback>
            <w:pict>
              <v:shape id="_x0000_s1026" o:spid="_x0000_s1026" o:spt="176" type="#_x0000_t176" style="position:absolute;left:0pt;margin-left:131.25pt;margin-top:7.4pt;height:124.75pt;width:183.75pt;z-index:251661312;mso-width-relative:page;mso-height-relative:page;" fillcolor="#FFFFFF" filled="t" stroked="t" coordsize="21600,21600" o:gfxdata="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r5pS/WAAAACgEAAA8AAAAAAAAAAQAgAAAAIgAAAGRycy9kb3ducmV2LnhtbFBLAQIUABQAAAAI&#10;AIdO4kBEIqQvKAIAAFAEAAAOAAAAAAAAAAEAIAAAACUBAABkcnMvZTJvRG9jLnhtbFBLBQYAAAAA&#10;BgAGAFkBAA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正反面粘贴处</w:t>
                      </w:r>
                    </w:p>
                  </w:txbxContent>
                </v:textbox>
              </v:shape>
            </w:pict>
          </mc:Fallback>
        </mc:AlternateContent>
      </w:r>
    </w:p>
    <w:p>
      <w:pPr>
        <w:adjustRightInd w:val="0"/>
        <w:snapToGrid w:val="0"/>
        <w:spacing w:line="360" w:lineRule="auto"/>
        <w:jc w:val="center"/>
        <w:rPr>
          <w:rFonts w:hint="eastAsia"/>
          <w:lang w:val="en-US" w:eastAsia="zh-CN"/>
        </w:rPr>
      </w:pPr>
      <w:r>
        <w:rPr>
          <w:rFonts w:hint="eastAsia" w:ascii="宋体" w:hAnsi="宋体" w:eastAsia="宋体" w:cs="宋体"/>
          <w:b/>
          <w:sz w:val="28"/>
          <w:szCs w:val="28"/>
        </w:rPr>
        <w:t>法定代表人资格证明书</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10" w:firstLineChars="100"/>
      <w:jc w:val="both"/>
      <w:rPr>
        <w:rFonts w:hint="default" w:eastAsia="微软雅黑"/>
        <w:sz w:val="21"/>
        <w:szCs w:val="21"/>
        <w:lang w:val="en-US" w:eastAsia="zh-CN"/>
      </w:rPr>
    </w:pPr>
    <w:r>
      <w:rPr>
        <w:rFonts w:hint="eastAsia"/>
        <w:sz w:val="21"/>
        <w:szCs w:val="21"/>
        <w:lang w:val="en-US" w:eastAsia="zh-CN"/>
      </w:rPr>
      <w:t>项目编号：</w:t>
    </w:r>
    <w:r>
      <w:rPr>
        <w:rFonts w:hint="eastAsia" w:eastAsia="微软雅黑"/>
        <w:sz w:val="21"/>
        <w:szCs w:val="21"/>
      </w:rPr>
      <w:t>CGSQ-20</w:t>
    </w:r>
    <w:r>
      <w:rPr>
        <w:rFonts w:hint="eastAsia" w:eastAsia="微软雅黑"/>
        <w:sz w:val="21"/>
        <w:szCs w:val="21"/>
        <w:lang w:val="en-US" w:eastAsia="zh-CN"/>
      </w:rPr>
      <w:t>23-2403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4AD3CA"/>
    <w:multiLevelType w:val="singleLevel"/>
    <w:tmpl w:val="CA4AD3CA"/>
    <w:lvl w:ilvl="0" w:tentative="0">
      <w:start w:val="1"/>
      <w:numFmt w:val="bullet"/>
      <w:pStyle w:val="2"/>
      <w:lvlText w:val=""/>
      <w:lvlJc w:val="left"/>
      <w:pPr>
        <w:tabs>
          <w:tab w:val="left" w:pos="1200"/>
        </w:tabs>
        <w:ind w:left="1200" w:hanging="360"/>
      </w:pPr>
      <w:rPr>
        <w:rFonts w:hint="default" w:ascii="Wingdings" w:hAnsi="Wingdings"/>
      </w:rPr>
    </w:lvl>
  </w:abstractNum>
  <w:abstractNum w:abstractNumId="1">
    <w:nsid w:val="D4100C0C"/>
    <w:multiLevelType w:val="singleLevel"/>
    <w:tmpl w:val="D4100C0C"/>
    <w:lvl w:ilvl="0" w:tentative="0">
      <w:start w:val="2"/>
      <w:numFmt w:val="chineseCounting"/>
      <w:suff w:val="nothing"/>
      <w:lvlText w:val="%1、"/>
      <w:lvlJc w:val="left"/>
      <w:rPr>
        <w:rFonts w:hint="eastAsia" w:ascii="宋体" w:hAnsi="宋体" w:eastAsia="宋体" w:cstheme="minorEastAsia"/>
        <w:b/>
        <w:bCs/>
        <w:sz w:val="28"/>
        <w:szCs w:val="28"/>
      </w:rPr>
    </w:lvl>
  </w:abstractNum>
  <w:abstractNum w:abstractNumId="2">
    <w:nsid w:val="F33EADFF"/>
    <w:multiLevelType w:val="singleLevel"/>
    <w:tmpl w:val="F33EADFF"/>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5OWE5Mjc3ZTM4MjQ3NDhlN2YxN2RiYTEyN2UyM2UifQ=="/>
  </w:docVars>
  <w:rsids>
    <w:rsidRoot w:val="007B04EE"/>
    <w:rsid w:val="000863B8"/>
    <w:rsid w:val="000E4FFF"/>
    <w:rsid w:val="00140ABE"/>
    <w:rsid w:val="00156BA9"/>
    <w:rsid w:val="00156D1B"/>
    <w:rsid w:val="001A4C99"/>
    <w:rsid w:val="00244289"/>
    <w:rsid w:val="002D57F6"/>
    <w:rsid w:val="00335742"/>
    <w:rsid w:val="00392CD2"/>
    <w:rsid w:val="00394B5B"/>
    <w:rsid w:val="00397278"/>
    <w:rsid w:val="003B3431"/>
    <w:rsid w:val="003D0798"/>
    <w:rsid w:val="003F41AA"/>
    <w:rsid w:val="00416365"/>
    <w:rsid w:val="00460EE8"/>
    <w:rsid w:val="004C31DB"/>
    <w:rsid w:val="0056670F"/>
    <w:rsid w:val="00591D9F"/>
    <w:rsid w:val="005A6B62"/>
    <w:rsid w:val="00621507"/>
    <w:rsid w:val="00692A0C"/>
    <w:rsid w:val="00721A5A"/>
    <w:rsid w:val="00737402"/>
    <w:rsid w:val="007B04EE"/>
    <w:rsid w:val="007B2285"/>
    <w:rsid w:val="00810CA8"/>
    <w:rsid w:val="00916FD8"/>
    <w:rsid w:val="0096302E"/>
    <w:rsid w:val="00966E74"/>
    <w:rsid w:val="009F2D2A"/>
    <w:rsid w:val="00A13C4B"/>
    <w:rsid w:val="00A61DC2"/>
    <w:rsid w:val="00A63EE3"/>
    <w:rsid w:val="00A75860"/>
    <w:rsid w:val="00A82614"/>
    <w:rsid w:val="00A86317"/>
    <w:rsid w:val="00B23893"/>
    <w:rsid w:val="00B35DB4"/>
    <w:rsid w:val="00BD5DFF"/>
    <w:rsid w:val="00C4243C"/>
    <w:rsid w:val="00D918FD"/>
    <w:rsid w:val="00DC530F"/>
    <w:rsid w:val="00E867A4"/>
    <w:rsid w:val="00F35990"/>
    <w:rsid w:val="00F4230A"/>
    <w:rsid w:val="00F63A83"/>
    <w:rsid w:val="00F66473"/>
    <w:rsid w:val="00F67997"/>
    <w:rsid w:val="00FB0CC9"/>
    <w:rsid w:val="00FC6262"/>
    <w:rsid w:val="00FE2A07"/>
    <w:rsid w:val="01C050F0"/>
    <w:rsid w:val="02BB575D"/>
    <w:rsid w:val="076513F5"/>
    <w:rsid w:val="08503264"/>
    <w:rsid w:val="0A5A6E95"/>
    <w:rsid w:val="0AF12519"/>
    <w:rsid w:val="0AF34834"/>
    <w:rsid w:val="0B8C10EB"/>
    <w:rsid w:val="0BAD06C3"/>
    <w:rsid w:val="0C7E6C6D"/>
    <w:rsid w:val="0F1A150D"/>
    <w:rsid w:val="0F1B6510"/>
    <w:rsid w:val="0F1D70E5"/>
    <w:rsid w:val="10011B36"/>
    <w:rsid w:val="102D50C1"/>
    <w:rsid w:val="10C42B8C"/>
    <w:rsid w:val="141B2483"/>
    <w:rsid w:val="14557000"/>
    <w:rsid w:val="157D68BE"/>
    <w:rsid w:val="162F0CA4"/>
    <w:rsid w:val="171132C6"/>
    <w:rsid w:val="178C755B"/>
    <w:rsid w:val="185817BE"/>
    <w:rsid w:val="1BB97E70"/>
    <w:rsid w:val="1D1837BF"/>
    <w:rsid w:val="1D2D60D1"/>
    <w:rsid w:val="1D405947"/>
    <w:rsid w:val="1E4E6B42"/>
    <w:rsid w:val="1F1D2B68"/>
    <w:rsid w:val="20A445F1"/>
    <w:rsid w:val="21AE1E75"/>
    <w:rsid w:val="22932BEE"/>
    <w:rsid w:val="23126521"/>
    <w:rsid w:val="234B026A"/>
    <w:rsid w:val="266A0385"/>
    <w:rsid w:val="26E733A4"/>
    <w:rsid w:val="270D2CDB"/>
    <w:rsid w:val="28A60CB1"/>
    <w:rsid w:val="29A73C39"/>
    <w:rsid w:val="2B617BB2"/>
    <w:rsid w:val="2BB86C5C"/>
    <w:rsid w:val="2C5A6217"/>
    <w:rsid w:val="2D44341C"/>
    <w:rsid w:val="2E2C7050"/>
    <w:rsid w:val="2F6912DA"/>
    <w:rsid w:val="2F7B4BCF"/>
    <w:rsid w:val="320B21E2"/>
    <w:rsid w:val="324A46BC"/>
    <w:rsid w:val="33411DB4"/>
    <w:rsid w:val="360C0159"/>
    <w:rsid w:val="360D49C2"/>
    <w:rsid w:val="37316BCD"/>
    <w:rsid w:val="374336BF"/>
    <w:rsid w:val="37B935E0"/>
    <w:rsid w:val="38522031"/>
    <w:rsid w:val="38E956EF"/>
    <w:rsid w:val="39BE5CFB"/>
    <w:rsid w:val="3BDA7851"/>
    <w:rsid w:val="3D6A7987"/>
    <w:rsid w:val="3EBB3B19"/>
    <w:rsid w:val="3F40259C"/>
    <w:rsid w:val="3F4A6439"/>
    <w:rsid w:val="442C193F"/>
    <w:rsid w:val="463577BB"/>
    <w:rsid w:val="46B8758A"/>
    <w:rsid w:val="48DC075E"/>
    <w:rsid w:val="4B8415EA"/>
    <w:rsid w:val="4C670A5B"/>
    <w:rsid w:val="4CB50E0E"/>
    <w:rsid w:val="4D5147E6"/>
    <w:rsid w:val="4E992380"/>
    <w:rsid w:val="4EC04BEF"/>
    <w:rsid w:val="4FC9211E"/>
    <w:rsid w:val="50651749"/>
    <w:rsid w:val="50691744"/>
    <w:rsid w:val="50CB3606"/>
    <w:rsid w:val="50F9524E"/>
    <w:rsid w:val="514B3ABF"/>
    <w:rsid w:val="522A47E9"/>
    <w:rsid w:val="52D24986"/>
    <w:rsid w:val="5369638D"/>
    <w:rsid w:val="541C7D48"/>
    <w:rsid w:val="54C34268"/>
    <w:rsid w:val="54E20A9B"/>
    <w:rsid w:val="5765473F"/>
    <w:rsid w:val="57CC2244"/>
    <w:rsid w:val="597115F3"/>
    <w:rsid w:val="5A625BF2"/>
    <w:rsid w:val="5C624E46"/>
    <w:rsid w:val="5F505A64"/>
    <w:rsid w:val="5FF20E34"/>
    <w:rsid w:val="619A422E"/>
    <w:rsid w:val="633D38E8"/>
    <w:rsid w:val="636D746A"/>
    <w:rsid w:val="6448255E"/>
    <w:rsid w:val="646D5EE3"/>
    <w:rsid w:val="65ED21BB"/>
    <w:rsid w:val="65FA6F26"/>
    <w:rsid w:val="69562D58"/>
    <w:rsid w:val="69597CE6"/>
    <w:rsid w:val="6CDB462B"/>
    <w:rsid w:val="6D7F7FCC"/>
    <w:rsid w:val="703D1676"/>
    <w:rsid w:val="71C660B9"/>
    <w:rsid w:val="72AE69DA"/>
    <w:rsid w:val="7331529C"/>
    <w:rsid w:val="735C221B"/>
    <w:rsid w:val="74F761B3"/>
    <w:rsid w:val="763877EB"/>
    <w:rsid w:val="76B41667"/>
    <w:rsid w:val="77444C36"/>
    <w:rsid w:val="78CD139A"/>
    <w:rsid w:val="7B620FB2"/>
    <w:rsid w:val="7D737438"/>
    <w:rsid w:val="7F62583E"/>
    <w:rsid w:val="7F6D7D5D"/>
    <w:rsid w:val="7FBD59D9"/>
    <w:rsid w:val="7FF6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Bullet 3"/>
    <w:basedOn w:val="1"/>
    <w:semiHidden/>
    <w:unhideWhenUsed/>
    <w:uiPriority w:val="99"/>
    <w:pPr>
      <w:numPr>
        <w:ilvl w:val="0"/>
        <w:numId w:val="1"/>
      </w:numPr>
    </w:p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42" w:line="288" w:lineRule="auto"/>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semiHidden/>
    <w:unhideWhenUsed/>
    <w:qFormat/>
    <w:uiPriority w:val="99"/>
    <w:rPr>
      <w:color w:val="0000FF"/>
      <w:u w:val="single"/>
    </w:rPr>
  </w:style>
  <w:style w:type="paragraph" w:customStyle="1" w:styleId="12">
    <w:name w:val="cjk"/>
    <w:basedOn w:val="1"/>
    <w:qFormat/>
    <w:uiPriority w:val="0"/>
    <w:pPr>
      <w:widowControl/>
      <w:spacing w:before="100" w:beforeAutospacing="1" w:after="142" w:line="288" w:lineRule="auto"/>
    </w:pPr>
    <w:rPr>
      <w:rFonts w:ascii="宋体" w:hAnsi="宋体" w:eastAsia="宋体" w:cs="宋体"/>
      <w:kern w:val="0"/>
      <w:sz w:val="20"/>
      <w:szCs w:val="20"/>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框文本 字符"/>
    <w:basedOn w:val="9"/>
    <w:link w:val="3"/>
    <w:semiHidden/>
    <w:qFormat/>
    <w:uiPriority w:val="99"/>
    <w:rPr>
      <w:sz w:val="18"/>
      <w:szCs w:val="18"/>
    </w:rPr>
  </w:style>
  <w:style w:type="paragraph" w:customStyle="1" w:styleId="16">
    <w:name w:val="列出段落1"/>
    <w:basedOn w:val="1"/>
    <w:qFormat/>
    <w:uiPriority w:val="34"/>
    <w:pPr>
      <w:ind w:firstLine="420" w:firstLineChars="200"/>
    </w:pPr>
  </w:style>
  <w:style w:type="paragraph" w:styleId="17">
    <w:name w:val="No Spacing"/>
    <w:qFormat/>
    <w:uiPriority w:val="99"/>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3165</Words>
  <Characters>3385</Characters>
  <Lines>31</Lines>
  <Paragraphs>8</Paragraphs>
  <TotalTime>16</TotalTime>
  <ScaleCrop>false</ScaleCrop>
  <LinksUpToDate>false</LinksUpToDate>
  <CharactersWithSpaces>3408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2021-07-28T08:50:00Z</dcterms:created>
  <dc:creator>Lenovo</dc:creator>
  <cp:lastModifiedBy>Administrator</cp:lastModifiedBy>
  <cp:lastPrinted>2022-04-19T08:47:00Z</cp:lastPrinted>
  <dcterms:modified xsi:type="dcterms:W3CDTF">2023-10-07T09:12:27Z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A584E00E134A4C55A910610ACBB7787F_13</vt:lpwstr>
  </property>
</Properties>
</file>