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BD87" w14:textId="2DA57824" w:rsidR="00B8525F" w:rsidRPr="008B70D0" w:rsidRDefault="00B4753E" w:rsidP="008B70D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多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措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并举 促进</w:t>
      </w:r>
      <w:r w:rsidR="00066407" w:rsidRPr="008B70D0">
        <w:rPr>
          <w:rFonts w:ascii="方正小标宋简体" w:eastAsia="方正小标宋简体" w:hint="eastAsia"/>
          <w:sz w:val="44"/>
          <w:szCs w:val="44"/>
        </w:rPr>
        <w:t>毕业生高质量充分就业</w:t>
      </w:r>
    </w:p>
    <w:p w14:paraId="0917FC51" w14:textId="4A97AE00" w:rsidR="008B70D0" w:rsidRDefault="002536E8" w:rsidP="008B70D0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——肇庆学院促进毕业生就业的政策措施和指导服务</w:t>
      </w:r>
    </w:p>
    <w:p w14:paraId="37FB2040" w14:textId="77777777" w:rsidR="002536E8" w:rsidRPr="002536E8" w:rsidRDefault="002536E8" w:rsidP="008B70D0">
      <w:pPr>
        <w:jc w:val="center"/>
        <w:rPr>
          <w:rFonts w:ascii="仿宋_GB2312" w:eastAsia="仿宋_GB2312"/>
          <w:sz w:val="32"/>
          <w:szCs w:val="32"/>
        </w:rPr>
      </w:pPr>
    </w:p>
    <w:p w14:paraId="3869D466" w14:textId="099D37C4" w:rsidR="000778B1" w:rsidRPr="00612E08" w:rsidRDefault="002536E8" w:rsidP="00612E0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>肇庆学院高度重视毕业生的就业工作，紧扣立德树人的根本任务，研究谋划毕业生就业工作开展，建立健全促就业工作机制，通过实施“五项工程”，</w:t>
      </w:r>
      <w:r w:rsidR="007E0FE3" w:rsidRPr="001B1470">
        <w:rPr>
          <w:rFonts w:ascii="仿宋_GB2312" w:eastAsia="仿宋_GB2312" w:hAnsi="仿宋_GB2312" w:cs="仿宋_GB2312" w:hint="eastAsia"/>
          <w:sz w:val="32"/>
          <w:szCs w:val="32"/>
        </w:rPr>
        <w:t>精心组织，抢抓就业</w:t>
      </w:r>
      <w:r w:rsidR="007E0FE3">
        <w:rPr>
          <w:rFonts w:ascii="仿宋_GB2312" w:eastAsia="仿宋_GB2312" w:hAnsi="仿宋_GB2312" w:cs="仿宋_GB2312" w:hint="eastAsia"/>
          <w:sz w:val="32"/>
          <w:szCs w:val="32"/>
        </w:rPr>
        <w:t>窗口期、</w:t>
      </w:r>
      <w:r w:rsidR="007E0FE3" w:rsidRPr="001B1470">
        <w:rPr>
          <w:rFonts w:ascii="仿宋_GB2312" w:eastAsia="仿宋_GB2312" w:hAnsi="仿宋_GB2312" w:cs="仿宋_GB2312" w:hint="eastAsia"/>
          <w:sz w:val="32"/>
          <w:szCs w:val="32"/>
        </w:rPr>
        <w:t>关键期，</w:t>
      </w:r>
      <w:r w:rsidR="008255B2" w:rsidRPr="00612E08">
        <w:rPr>
          <w:rFonts w:ascii="仿宋_GB2312" w:eastAsia="仿宋_GB2312"/>
          <w:sz w:val="32"/>
          <w:szCs w:val="32"/>
        </w:rPr>
        <w:t>用心、用情、用力</w:t>
      </w:r>
      <w:r w:rsidR="007E0FE3">
        <w:rPr>
          <w:rFonts w:ascii="仿宋_GB2312" w:eastAsia="仿宋_GB2312" w:hAnsi="仿宋_GB2312" w:cs="仿宋_GB2312" w:hint="eastAsia"/>
          <w:sz w:val="32"/>
          <w:szCs w:val="32"/>
        </w:rPr>
        <w:t>推</w:t>
      </w:r>
      <w:r w:rsidR="007E0FE3" w:rsidRPr="001B1470">
        <w:rPr>
          <w:rFonts w:ascii="仿宋_GB2312" w:eastAsia="仿宋_GB2312" w:hAnsi="仿宋_GB2312" w:cs="仿宋_GB2312" w:hint="eastAsia"/>
          <w:sz w:val="32"/>
          <w:szCs w:val="32"/>
        </w:rPr>
        <w:t>进</w:t>
      </w:r>
      <w:r w:rsidR="009B4557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9B4557">
        <w:rPr>
          <w:rFonts w:ascii="仿宋_GB2312" w:eastAsia="仿宋_GB2312" w:hAnsi="仿宋_GB2312" w:cs="仿宋_GB2312"/>
          <w:sz w:val="32"/>
          <w:szCs w:val="32"/>
        </w:rPr>
        <w:t>023</w:t>
      </w:r>
      <w:r w:rsidR="009B4557">
        <w:rPr>
          <w:rFonts w:ascii="仿宋_GB2312" w:eastAsia="仿宋_GB2312" w:hAnsi="仿宋_GB2312" w:cs="仿宋_GB2312" w:hint="eastAsia"/>
          <w:sz w:val="32"/>
          <w:szCs w:val="32"/>
        </w:rPr>
        <w:t>届</w:t>
      </w:r>
      <w:r w:rsidR="007E0FE3" w:rsidRPr="001B1470">
        <w:rPr>
          <w:rFonts w:ascii="仿宋_GB2312" w:eastAsia="仿宋_GB2312" w:hAnsi="仿宋_GB2312" w:cs="仿宋_GB2312" w:hint="eastAsia"/>
          <w:sz w:val="32"/>
          <w:szCs w:val="32"/>
        </w:rPr>
        <w:t>毕业生</w:t>
      </w:r>
      <w:r w:rsidRPr="001B1470">
        <w:rPr>
          <w:rFonts w:ascii="仿宋_GB2312" w:eastAsia="仿宋_GB2312" w:hAnsi="仿宋_GB2312" w:cs="仿宋_GB2312" w:hint="eastAsia"/>
          <w:sz w:val="32"/>
          <w:szCs w:val="32"/>
        </w:rPr>
        <w:t>高质量</w:t>
      </w:r>
      <w:r w:rsidR="007E0FE3" w:rsidRPr="001B1470">
        <w:rPr>
          <w:rFonts w:ascii="仿宋_GB2312" w:eastAsia="仿宋_GB2312" w:hAnsi="仿宋_GB2312" w:cs="仿宋_GB2312" w:hint="eastAsia"/>
          <w:sz w:val="32"/>
          <w:szCs w:val="32"/>
        </w:rPr>
        <w:t>充分就业</w:t>
      </w:r>
      <w:r w:rsidR="00182B07" w:rsidRPr="00182B07">
        <w:rPr>
          <w:rFonts w:ascii="仿宋_GB2312" w:eastAsia="仿宋_GB2312" w:hint="eastAsia"/>
          <w:sz w:val="32"/>
          <w:szCs w:val="32"/>
        </w:rPr>
        <w:t>。</w:t>
      </w:r>
    </w:p>
    <w:p w14:paraId="1FEF08BE" w14:textId="5548CF5F" w:rsidR="008329E7" w:rsidRPr="009E3219" w:rsidRDefault="007E0FE3" w:rsidP="00DA0FBD">
      <w:pPr>
        <w:widowControl/>
        <w:shd w:val="clear" w:color="auto" w:fill="FFFFFF"/>
        <w:spacing w:line="480" w:lineRule="atLeast"/>
        <w:ind w:firstLineChars="200" w:firstLine="640"/>
        <w:rPr>
          <w:rFonts w:ascii="黑体" w:eastAsia="黑体" w:hAnsi="黑体"/>
          <w:sz w:val="32"/>
          <w:szCs w:val="32"/>
        </w:rPr>
      </w:pPr>
      <w:r w:rsidRPr="00AE1BEE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 w:rsidR="001032A9">
        <w:rPr>
          <w:rFonts w:ascii="黑体" w:eastAsia="黑体" w:hAnsi="黑体" w:hint="eastAsia"/>
          <w:sz w:val="32"/>
          <w:szCs w:val="32"/>
        </w:rPr>
        <w:t>实施</w:t>
      </w:r>
      <w:r w:rsidR="008329E7" w:rsidRPr="009E3219">
        <w:rPr>
          <w:rFonts w:ascii="黑体" w:eastAsia="黑体" w:hAnsi="黑体" w:hint="eastAsia"/>
          <w:sz w:val="32"/>
          <w:szCs w:val="32"/>
        </w:rPr>
        <w:t>党建引领</w:t>
      </w:r>
      <w:r w:rsidR="001032A9">
        <w:rPr>
          <w:rFonts w:ascii="黑体" w:eastAsia="黑体" w:hAnsi="黑体" w:hint="eastAsia"/>
          <w:sz w:val="32"/>
          <w:szCs w:val="32"/>
        </w:rPr>
        <w:t>工程，助</w:t>
      </w:r>
      <w:proofErr w:type="gramStart"/>
      <w:r w:rsidR="001032A9">
        <w:rPr>
          <w:rFonts w:ascii="黑体" w:eastAsia="黑体" w:hAnsi="黑体" w:hint="eastAsia"/>
          <w:sz w:val="32"/>
          <w:szCs w:val="32"/>
        </w:rPr>
        <w:t>推就业</w:t>
      </w:r>
      <w:proofErr w:type="gramEnd"/>
      <w:r w:rsidR="001032A9">
        <w:rPr>
          <w:rFonts w:ascii="黑体" w:eastAsia="黑体" w:hAnsi="黑体" w:hint="eastAsia"/>
          <w:sz w:val="32"/>
          <w:szCs w:val="32"/>
        </w:rPr>
        <w:t>工作提质增效</w:t>
      </w:r>
    </w:p>
    <w:p w14:paraId="099A85F1" w14:textId="77777777" w:rsidR="00DA0FBD" w:rsidRDefault="00DA0FBD" w:rsidP="00DA0FB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学校党委高度重视毕业生就业工作，把毕业生就业工作列入各级领导班子重要议事日程，党委会、校长办公会定期</w:t>
      </w:r>
      <w:r>
        <w:rPr>
          <w:rFonts w:ascii="仿宋_GB2312" w:eastAsia="仿宋_GB2312" w:hint="eastAsia"/>
          <w:sz w:val="32"/>
          <w:szCs w:val="32"/>
        </w:rPr>
        <w:t>研究谋划毕业生就业工作，推动党建与就业工作深度融合，把组织优势转化</w:t>
      </w:r>
      <w:proofErr w:type="gramStart"/>
      <w:r>
        <w:rPr>
          <w:rFonts w:ascii="仿宋_GB2312" w:eastAsia="仿宋_GB2312" w:hint="eastAsia"/>
          <w:sz w:val="32"/>
          <w:szCs w:val="32"/>
        </w:rPr>
        <w:t>成就业</w:t>
      </w:r>
      <w:proofErr w:type="gramEnd"/>
      <w:r>
        <w:rPr>
          <w:rFonts w:ascii="仿宋_GB2312" w:eastAsia="仿宋_GB2312" w:hint="eastAsia"/>
          <w:sz w:val="32"/>
          <w:szCs w:val="32"/>
        </w:rPr>
        <w:t>发展优势。</w:t>
      </w:r>
      <w:r>
        <w:rPr>
          <w:rFonts w:ascii="仿宋" w:eastAsia="仿宋" w:hAnsi="仿宋" w:hint="eastAsia"/>
          <w:sz w:val="32"/>
          <w:szCs w:val="32"/>
        </w:rPr>
        <w:t>认真贯彻落实“一把手”工程，压实工作责任，建立健全 “学校统筹、院系主体、多方联动、全员参与、全程渗透”的促就业工作机制</w:t>
      </w:r>
      <w:r>
        <w:rPr>
          <w:rFonts w:ascii="仿宋_GB2312" w:eastAsia="仿宋_GB2312" w:hint="eastAsia"/>
          <w:sz w:val="32"/>
          <w:szCs w:val="32"/>
        </w:rPr>
        <w:t>。紧扣立德树人的根本任务，把贯彻党的教育方针和党中央决策部署转化为“为党育人、为国育才”的工作实践，转化为解决毕业生关心的就业热点难点问题的工作成效，助力毕业生高质量充分就业。</w:t>
      </w:r>
    </w:p>
    <w:p w14:paraId="33E9C2F4" w14:textId="32D63034" w:rsidR="001459C4" w:rsidRPr="00DA0FBD" w:rsidRDefault="00DA0FBD" w:rsidP="001459C4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DA0FBD">
        <w:rPr>
          <w:rFonts w:ascii="黑体" w:eastAsia="黑体" w:hAnsi="黑体" w:cs="宋体" w:hint="eastAsia"/>
          <w:sz w:val="32"/>
          <w:szCs w:val="32"/>
        </w:rPr>
        <w:t>二、</w:t>
      </w:r>
      <w:r w:rsidR="001459C4" w:rsidRPr="00DA0FBD">
        <w:rPr>
          <w:rFonts w:ascii="黑体" w:eastAsia="黑体" w:hAnsi="黑体" w:cs="宋体" w:hint="eastAsia"/>
          <w:sz w:val="32"/>
          <w:szCs w:val="32"/>
        </w:rPr>
        <w:t>实施</w:t>
      </w:r>
      <w:proofErr w:type="gramStart"/>
      <w:r w:rsidR="001459C4" w:rsidRPr="00DA0FBD">
        <w:rPr>
          <w:rFonts w:ascii="黑体" w:eastAsia="黑体" w:hAnsi="黑体" w:cs="宋体" w:hint="eastAsia"/>
          <w:sz w:val="32"/>
          <w:szCs w:val="32"/>
        </w:rPr>
        <w:t>访企拓岗促</w:t>
      </w:r>
      <w:proofErr w:type="gramEnd"/>
      <w:r w:rsidR="001459C4" w:rsidRPr="00DA0FBD">
        <w:rPr>
          <w:rFonts w:ascii="黑体" w:eastAsia="黑体" w:hAnsi="黑体" w:cs="宋体" w:hint="eastAsia"/>
          <w:sz w:val="32"/>
          <w:szCs w:val="32"/>
        </w:rPr>
        <w:t>就业工程，大力开拓就业渠道</w:t>
      </w:r>
    </w:p>
    <w:p w14:paraId="3C3B02AD" w14:textId="3EE26D35" w:rsidR="00DA0FBD" w:rsidRPr="00DA0FBD" w:rsidRDefault="00DA0FBD" w:rsidP="001459C4">
      <w:pPr>
        <w:spacing w:line="480" w:lineRule="auto"/>
        <w:ind w:firstLineChars="200" w:firstLine="640"/>
        <w:rPr>
          <w:rFonts w:ascii="楷体_GB2312" w:eastAsia="楷体_GB2312" w:hAnsi="仿宋"/>
          <w:sz w:val="32"/>
          <w:szCs w:val="32"/>
        </w:rPr>
      </w:pPr>
      <w:r w:rsidRPr="00DA0FBD">
        <w:rPr>
          <w:rFonts w:ascii="楷体_GB2312" w:eastAsia="楷体_GB2312" w:hAnsi="仿宋" w:hint="eastAsia"/>
          <w:sz w:val="32"/>
          <w:szCs w:val="32"/>
        </w:rPr>
        <w:t>（一）</w:t>
      </w:r>
      <w:r w:rsidR="001459C4" w:rsidRPr="00DA0FBD">
        <w:rPr>
          <w:rFonts w:ascii="楷体_GB2312" w:eastAsia="楷体_GB2312" w:hAnsi="仿宋" w:hint="eastAsia"/>
          <w:sz w:val="32"/>
          <w:szCs w:val="32"/>
        </w:rPr>
        <w:t>深入开展市场化岗位开拓行动</w:t>
      </w:r>
    </w:p>
    <w:p w14:paraId="29E8E262" w14:textId="7F9CC4E8" w:rsidR="001459C4" w:rsidRPr="008C6600" w:rsidRDefault="001459C4" w:rsidP="001459C4">
      <w:pPr>
        <w:spacing w:line="48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持续</w:t>
      </w:r>
      <w:r>
        <w:rPr>
          <w:rFonts w:ascii="仿宋" w:eastAsia="仿宋" w:hAnsi="仿宋" w:cs="宋体" w:hint="eastAsia"/>
          <w:kern w:val="0"/>
          <w:sz w:val="32"/>
          <w:szCs w:val="32"/>
        </w:rPr>
        <w:t>开展书记校长</w:t>
      </w:r>
      <w:proofErr w:type="gramStart"/>
      <w:r>
        <w:rPr>
          <w:rFonts w:ascii="仿宋" w:eastAsia="仿宋" w:hAnsi="仿宋" w:cs="宋体" w:hint="eastAsia"/>
          <w:kern w:val="0"/>
          <w:sz w:val="32"/>
          <w:szCs w:val="32"/>
        </w:rPr>
        <w:t>访企拓岗促</w:t>
      </w:r>
      <w:proofErr w:type="gramEnd"/>
      <w:r>
        <w:rPr>
          <w:rFonts w:ascii="仿宋" w:eastAsia="仿宋" w:hAnsi="仿宋" w:cs="宋体" w:hint="eastAsia"/>
          <w:kern w:val="0"/>
          <w:sz w:val="32"/>
          <w:szCs w:val="32"/>
        </w:rPr>
        <w:t>就业专项行动，学校领导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班子成员、职能部门负责人、二级学院领导班子成员积极参与。</w:t>
      </w:r>
      <w:r>
        <w:rPr>
          <w:rFonts w:ascii="仿宋" w:eastAsia="仿宋" w:hAnsi="仿宋" w:cs="Helvetica" w:hint="eastAsia"/>
          <w:kern w:val="0"/>
          <w:sz w:val="32"/>
          <w:szCs w:val="32"/>
        </w:rPr>
        <w:t>加强</w:t>
      </w:r>
      <w:r>
        <w:rPr>
          <w:rFonts w:ascii="仿宋" w:eastAsia="仿宋" w:hAnsi="仿宋" w:hint="eastAsia"/>
          <w:kern w:val="0"/>
          <w:sz w:val="32"/>
          <w:szCs w:val="32"/>
        </w:rPr>
        <w:t>与各地区教育局、人力资源和社会保障局、人才交流服务机构、产学研合作单位等紧密联系，大力宣传我校的办学成就和人才培养质量，全面推荐毕业生就业</w:t>
      </w:r>
      <w:r w:rsidRPr="008C6600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 w:rsidRPr="008C6600">
        <w:rPr>
          <w:rFonts w:ascii="仿宋" w:eastAsia="仿宋" w:hAnsi="仿宋" w:hint="eastAsia"/>
          <w:kern w:val="0"/>
          <w:sz w:val="32"/>
          <w:szCs w:val="32"/>
        </w:rPr>
        <w:t>学校领导及相关职能部门负责人共走访企业</w:t>
      </w:r>
      <w:r w:rsidR="00DA0FBD">
        <w:rPr>
          <w:rFonts w:ascii="仿宋" w:eastAsia="仿宋" w:hAnsi="仿宋"/>
          <w:kern w:val="0"/>
          <w:sz w:val="32"/>
          <w:szCs w:val="32"/>
        </w:rPr>
        <w:t>192</w:t>
      </w:r>
      <w:r w:rsidRPr="008C6600">
        <w:rPr>
          <w:rFonts w:ascii="仿宋" w:eastAsia="仿宋" w:hAnsi="仿宋" w:hint="eastAsia"/>
          <w:kern w:val="0"/>
          <w:sz w:val="32"/>
          <w:szCs w:val="32"/>
        </w:rPr>
        <w:t>家，拓展岗位</w:t>
      </w:r>
      <w:r w:rsidR="00DA0FBD">
        <w:rPr>
          <w:rFonts w:ascii="仿宋" w:eastAsia="仿宋" w:hAnsi="仿宋"/>
          <w:kern w:val="0"/>
          <w:sz w:val="32"/>
          <w:szCs w:val="32"/>
        </w:rPr>
        <w:t>4831</w:t>
      </w:r>
      <w:r w:rsidRPr="008C6600">
        <w:rPr>
          <w:rFonts w:ascii="仿宋" w:eastAsia="仿宋" w:hAnsi="仿宋" w:hint="eastAsia"/>
          <w:kern w:val="0"/>
          <w:sz w:val="32"/>
          <w:szCs w:val="32"/>
        </w:rPr>
        <w:t>个。二级学院领导走访企业共</w:t>
      </w:r>
      <w:r w:rsidRPr="008C6600">
        <w:rPr>
          <w:rFonts w:ascii="仿宋" w:eastAsia="仿宋" w:hAnsi="仿宋"/>
          <w:kern w:val="0"/>
          <w:sz w:val="32"/>
          <w:szCs w:val="32"/>
        </w:rPr>
        <w:t>1</w:t>
      </w:r>
      <w:r w:rsidRPr="008C6600">
        <w:rPr>
          <w:rFonts w:ascii="仿宋" w:eastAsia="仿宋" w:hAnsi="仿宋" w:hint="eastAsia"/>
          <w:kern w:val="0"/>
          <w:sz w:val="32"/>
          <w:szCs w:val="32"/>
        </w:rPr>
        <w:t>27家，拓展岗位4872个。</w:t>
      </w:r>
    </w:p>
    <w:p w14:paraId="4AC23FBC" w14:textId="77777777" w:rsidR="002536E8" w:rsidRPr="002536E8" w:rsidRDefault="002536E8" w:rsidP="001459C4">
      <w:pPr>
        <w:spacing w:line="480" w:lineRule="exact"/>
        <w:ind w:firstLineChars="200" w:firstLine="640"/>
        <w:rPr>
          <w:rFonts w:ascii="楷体_GB2312" w:eastAsia="楷体_GB2312" w:hAnsi="仿宋" w:cs="Helvetica"/>
          <w:kern w:val="0"/>
          <w:sz w:val="32"/>
          <w:szCs w:val="32"/>
        </w:rPr>
      </w:pPr>
      <w:r w:rsidRPr="002536E8">
        <w:rPr>
          <w:rFonts w:ascii="楷体_GB2312" w:eastAsia="楷体_GB2312" w:hAnsi="仿宋" w:cs="宋体" w:hint="eastAsia"/>
          <w:kern w:val="0"/>
          <w:sz w:val="32"/>
          <w:szCs w:val="32"/>
        </w:rPr>
        <w:t>（二）</w:t>
      </w:r>
      <w:r w:rsidR="001459C4" w:rsidRPr="002536E8">
        <w:rPr>
          <w:rFonts w:ascii="楷体_GB2312" w:eastAsia="楷体_GB2312" w:hAnsi="仿宋" w:cs="宋体" w:hint="eastAsia"/>
          <w:kern w:val="0"/>
          <w:sz w:val="32"/>
          <w:szCs w:val="32"/>
        </w:rPr>
        <w:t>实施“名企进校园招聘计划”</w:t>
      </w:r>
    </w:p>
    <w:p w14:paraId="664197F9" w14:textId="51A95ADA" w:rsidR="001459C4" w:rsidRPr="00293D18" w:rsidRDefault="001459C4" w:rsidP="00293D18">
      <w:pPr>
        <w:spacing w:line="48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93D18">
        <w:rPr>
          <w:rFonts w:ascii="仿宋" w:eastAsia="仿宋" w:hAnsi="仿宋" w:hint="eastAsia"/>
          <w:kern w:val="0"/>
          <w:sz w:val="32"/>
          <w:szCs w:val="32"/>
        </w:rPr>
        <w:t>积极举办线上线下校园招聘活动</w:t>
      </w:r>
      <w:r w:rsidR="002536E8" w:rsidRPr="00293D18">
        <w:rPr>
          <w:rFonts w:ascii="仿宋" w:eastAsia="仿宋" w:hAnsi="仿宋" w:hint="eastAsia"/>
          <w:kern w:val="0"/>
          <w:sz w:val="32"/>
          <w:szCs w:val="32"/>
        </w:rPr>
        <w:t>，</w:t>
      </w:r>
      <w:r w:rsidRPr="00293D18">
        <w:rPr>
          <w:rFonts w:ascii="仿宋" w:eastAsia="仿宋" w:hAnsi="仿宋" w:hint="eastAsia"/>
          <w:kern w:val="0"/>
          <w:sz w:val="32"/>
          <w:szCs w:val="32"/>
        </w:rPr>
        <w:t>以“校园招聘月”、“就业促进周”活动为抓手，广泛邀请省内知名企业进校招聘。结合学科专业特点，常态</w:t>
      </w:r>
      <w:proofErr w:type="gramStart"/>
      <w:r w:rsidRPr="00293D18">
        <w:rPr>
          <w:rFonts w:ascii="仿宋" w:eastAsia="仿宋" w:hAnsi="仿宋" w:hint="eastAsia"/>
          <w:kern w:val="0"/>
          <w:sz w:val="32"/>
          <w:szCs w:val="32"/>
        </w:rPr>
        <w:t>化开展</w:t>
      </w:r>
      <w:proofErr w:type="gramEnd"/>
      <w:r w:rsidRPr="00293D18">
        <w:rPr>
          <w:rFonts w:ascii="仿宋" w:eastAsia="仿宋" w:hAnsi="仿宋" w:hint="eastAsia"/>
          <w:kern w:val="0"/>
          <w:sz w:val="32"/>
          <w:szCs w:val="32"/>
        </w:rPr>
        <w:t>小而精、专而优的小型专场宣讲招聘活动，为毕业生提供针对性更强的招聘服务。</w:t>
      </w:r>
      <w:r>
        <w:rPr>
          <w:rFonts w:ascii="仿宋" w:eastAsia="仿宋" w:hAnsi="仿宋" w:hint="eastAsia"/>
          <w:kern w:val="0"/>
          <w:sz w:val="32"/>
          <w:szCs w:val="32"/>
        </w:rPr>
        <w:t>大力推进校园网络招聘市场</w:t>
      </w:r>
      <w:r w:rsidRPr="00293D18">
        <w:rPr>
          <w:rFonts w:ascii="仿宋" w:eastAsia="仿宋" w:hAnsi="仿宋" w:hint="eastAsia"/>
          <w:kern w:val="0"/>
          <w:sz w:val="32"/>
          <w:szCs w:val="32"/>
        </w:rPr>
        <w:t>“云平台”建设， 运用大数据技术实现供需智能匹配，为毕业生精准推送政策、岗位和提供就业指导。组织开展了5场大型线上招聘会，线上参会用人单位2074家，提供岗位4532</w:t>
      </w:r>
      <w:r w:rsidRPr="00293D18">
        <w:rPr>
          <w:rFonts w:ascii="仿宋" w:eastAsia="仿宋" w:hAnsi="仿宋"/>
          <w:kern w:val="0"/>
          <w:sz w:val="32"/>
          <w:szCs w:val="32"/>
        </w:rPr>
        <w:t>6</w:t>
      </w:r>
      <w:r w:rsidRPr="00293D18">
        <w:rPr>
          <w:rFonts w:ascii="仿宋" w:eastAsia="仿宋" w:hAnsi="仿宋" w:hint="eastAsia"/>
          <w:kern w:val="0"/>
          <w:sz w:val="32"/>
          <w:szCs w:val="32"/>
        </w:rPr>
        <w:t>个；承办广东省202</w:t>
      </w:r>
      <w:r w:rsidRPr="00293D18">
        <w:rPr>
          <w:rFonts w:ascii="仿宋" w:eastAsia="仿宋" w:hAnsi="仿宋"/>
          <w:kern w:val="0"/>
          <w:sz w:val="32"/>
          <w:szCs w:val="32"/>
        </w:rPr>
        <w:t>3</w:t>
      </w:r>
      <w:r w:rsidRPr="00293D18">
        <w:rPr>
          <w:rFonts w:ascii="仿宋" w:eastAsia="仿宋" w:hAnsi="仿宋" w:hint="eastAsia"/>
          <w:kern w:val="0"/>
          <w:sz w:val="32"/>
          <w:szCs w:val="32"/>
        </w:rPr>
        <w:t>届高校毕业生供需见面活动（综合类专场）；组织了分行业招聘专场1</w:t>
      </w:r>
      <w:r w:rsidRPr="00293D18">
        <w:rPr>
          <w:rFonts w:ascii="仿宋" w:eastAsia="仿宋" w:hAnsi="仿宋"/>
          <w:kern w:val="0"/>
          <w:sz w:val="32"/>
          <w:szCs w:val="32"/>
        </w:rPr>
        <w:t>98</w:t>
      </w:r>
      <w:r w:rsidRPr="00293D18">
        <w:rPr>
          <w:rFonts w:ascii="仿宋" w:eastAsia="仿宋" w:hAnsi="仿宋" w:hint="eastAsia"/>
          <w:kern w:val="0"/>
          <w:sz w:val="32"/>
          <w:szCs w:val="32"/>
        </w:rPr>
        <w:t>场，线下参会用人单位1191家，提供岗位16239个。</w:t>
      </w:r>
    </w:p>
    <w:p w14:paraId="68EE1D3C" w14:textId="756860F1" w:rsidR="00525EA7" w:rsidRPr="002536E8" w:rsidRDefault="007E0FE3" w:rsidP="00985BE1">
      <w:pPr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2536E8">
        <w:rPr>
          <w:rFonts w:ascii="黑体" w:eastAsia="黑体" w:hAnsi="黑体" w:hint="eastAsia"/>
          <w:sz w:val="32"/>
          <w:szCs w:val="32"/>
        </w:rPr>
        <w:t>三</w:t>
      </w:r>
      <w:r w:rsidR="002536E8" w:rsidRPr="002536E8">
        <w:rPr>
          <w:rFonts w:ascii="黑体" w:eastAsia="黑体" w:hAnsi="黑体" w:hint="eastAsia"/>
          <w:sz w:val="32"/>
          <w:szCs w:val="32"/>
        </w:rPr>
        <w:t>、</w:t>
      </w:r>
      <w:r w:rsidR="00525EA7" w:rsidRPr="002536E8">
        <w:rPr>
          <w:rFonts w:ascii="黑体" w:eastAsia="黑体" w:hAnsi="黑体" w:cs="仿宋" w:hint="eastAsia"/>
          <w:sz w:val="32"/>
          <w:szCs w:val="32"/>
        </w:rPr>
        <w:t>实施就业指导提升工程，</w:t>
      </w:r>
      <w:r w:rsidR="002205D1" w:rsidRPr="002536E8">
        <w:rPr>
          <w:rFonts w:ascii="黑体" w:eastAsia="黑体" w:hAnsi="黑体" w:cs="仿宋" w:hint="eastAsia"/>
          <w:sz w:val="32"/>
          <w:szCs w:val="32"/>
        </w:rPr>
        <w:t>凸显就业育人实效</w:t>
      </w:r>
    </w:p>
    <w:p w14:paraId="2D8AA28A" w14:textId="77777777" w:rsidR="002536E8" w:rsidRPr="002536E8" w:rsidRDefault="002536E8" w:rsidP="002205D1">
      <w:pPr>
        <w:spacing w:line="480" w:lineRule="auto"/>
        <w:ind w:firstLineChars="200" w:firstLine="640"/>
        <w:rPr>
          <w:rFonts w:ascii="楷体_GB2312" w:eastAsia="楷体_GB2312" w:hAnsi="仿宋"/>
          <w:kern w:val="0"/>
          <w:sz w:val="32"/>
          <w:szCs w:val="32"/>
        </w:rPr>
      </w:pPr>
      <w:r w:rsidRPr="002536E8">
        <w:rPr>
          <w:rFonts w:ascii="楷体_GB2312" w:eastAsia="楷体_GB2312" w:hAnsi="仿宋" w:hint="eastAsia"/>
          <w:kern w:val="0"/>
          <w:sz w:val="32"/>
          <w:szCs w:val="32"/>
        </w:rPr>
        <w:t>（一）</w:t>
      </w:r>
      <w:r w:rsidR="002205D1" w:rsidRPr="002536E8">
        <w:rPr>
          <w:rFonts w:ascii="楷体_GB2312" w:eastAsia="楷体_GB2312" w:hAnsi="仿宋" w:hint="eastAsia"/>
          <w:kern w:val="0"/>
          <w:sz w:val="32"/>
          <w:szCs w:val="32"/>
        </w:rPr>
        <w:t>全面加强就业指导</w:t>
      </w:r>
    </w:p>
    <w:p w14:paraId="10AC64A6" w14:textId="2E2FA4FB" w:rsidR="002205D1" w:rsidRDefault="002205D1" w:rsidP="002205D1">
      <w:pPr>
        <w:spacing w:line="48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以举办就业指导教学技能竞赛为抓手，</w:t>
      </w:r>
      <w:r>
        <w:rPr>
          <w:rFonts w:ascii="仿宋" w:eastAsia="仿宋" w:hAnsi="仿宋" w:hint="eastAsia"/>
          <w:sz w:val="32"/>
          <w:szCs w:val="32"/>
          <w:shd w:val="clear" w:color="auto" w:fill="FFFFFF"/>
        </w:rPr>
        <w:t>面向学生开设分年级、全覆盖、全程化大学生职业生涯规划与就业指导课程。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加强课程建设和教学研究。邀请资深人力资源经理、行业专</w:t>
      </w: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家参与，打造就业指导名师、金课，为学生提供个性化就业指导和服务。《就业指导》被评为广东省示范课程，“启航”职业生涯咨询室被评为特色工作室。</w:t>
      </w:r>
    </w:p>
    <w:p w14:paraId="077899FB" w14:textId="77777777" w:rsidR="002536E8" w:rsidRPr="002536E8" w:rsidRDefault="002536E8" w:rsidP="002205D1">
      <w:pPr>
        <w:spacing w:line="480" w:lineRule="auto"/>
        <w:ind w:firstLineChars="200" w:firstLine="640"/>
        <w:rPr>
          <w:rFonts w:ascii="楷体_GB2312" w:eastAsia="楷体_GB2312" w:hAnsi="仿宋"/>
          <w:kern w:val="0"/>
          <w:sz w:val="32"/>
          <w:szCs w:val="32"/>
        </w:rPr>
      </w:pPr>
      <w:r w:rsidRPr="002536E8">
        <w:rPr>
          <w:rFonts w:ascii="楷体_GB2312" w:eastAsia="楷体_GB2312" w:hAnsi="仿宋" w:hint="eastAsia"/>
          <w:kern w:val="0"/>
          <w:sz w:val="32"/>
          <w:szCs w:val="32"/>
        </w:rPr>
        <w:t>（二）</w:t>
      </w:r>
      <w:r w:rsidR="002205D1" w:rsidRPr="002536E8">
        <w:rPr>
          <w:rFonts w:ascii="楷体_GB2312" w:eastAsia="楷体_GB2312" w:hAnsi="仿宋" w:hint="eastAsia"/>
          <w:kern w:val="0"/>
          <w:sz w:val="32"/>
          <w:szCs w:val="32"/>
        </w:rPr>
        <w:t>深入开展就业育人活动</w:t>
      </w:r>
    </w:p>
    <w:p w14:paraId="409DFCB0" w14:textId="5F6590CD" w:rsidR="002205D1" w:rsidRDefault="002205D1" w:rsidP="002205D1">
      <w:pPr>
        <w:spacing w:line="48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把就业指导服务纳入“三全育人”重要内容</w:t>
      </w:r>
      <w:r w:rsidR="002536E8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kern w:val="0"/>
          <w:sz w:val="32"/>
          <w:szCs w:val="32"/>
        </w:rPr>
        <w:t>以举办学生职业辅导月活动为抓手，开展行业精英报告会、优秀校友分享会、基层就业典型宣传等</w:t>
      </w:r>
      <w:r w:rsidRPr="008C6600">
        <w:rPr>
          <w:rFonts w:ascii="仿宋" w:eastAsia="仿宋" w:hAnsi="仿宋" w:cs="宋体" w:hint="eastAsia"/>
          <w:kern w:val="0"/>
          <w:sz w:val="32"/>
          <w:szCs w:val="32"/>
        </w:rPr>
        <w:t>就业育人系列主题教育活动61场次，围绕职业规划、求职面试、升学留学、基层就业等主题开展形式多样的指导活动。深入毕业生宿舍走访调研、召开毕业生代表座谈会等，引导毕业生树立理性就业心态，主动及早求职择业。</w:t>
      </w:r>
    </w:p>
    <w:p w14:paraId="64CD0A1B" w14:textId="77777777" w:rsidR="002536E8" w:rsidRDefault="002536E8" w:rsidP="002536E8">
      <w:pPr>
        <w:spacing w:line="480" w:lineRule="auto"/>
        <w:ind w:firstLineChars="200" w:firstLine="640"/>
        <w:rPr>
          <w:rFonts w:ascii="楷体_GB2312" w:eastAsia="楷体_GB2312" w:hAnsi="仿宋" w:cs="宋体"/>
          <w:kern w:val="0"/>
          <w:sz w:val="32"/>
          <w:szCs w:val="32"/>
        </w:rPr>
      </w:pPr>
      <w:r w:rsidRPr="001A3BD0">
        <w:rPr>
          <w:rFonts w:ascii="楷体_GB2312" w:eastAsia="楷体_GB2312" w:hAnsi="仿宋" w:cs="宋体" w:hint="eastAsia"/>
          <w:kern w:val="0"/>
          <w:sz w:val="32"/>
          <w:szCs w:val="32"/>
        </w:rPr>
        <w:t>（三）营造浓厚的校园就业氛围</w:t>
      </w:r>
    </w:p>
    <w:p w14:paraId="07F3B140" w14:textId="47B779EB" w:rsidR="002205D1" w:rsidRPr="00C425E8" w:rsidRDefault="002205D1" w:rsidP="002205D1">
      <w:pPr>
        <w:spacing w:line="480" w:lineRule="auto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C425E8">
        <w:rPr>
          <w:rFonts w:ascii="仿宋" w:eastAsia="仿宋" w:hAnsi="仿宋" w:cs="宋体" w:hint="eastAsia"/>
          <w:kern w:val="0"/>
          <w:sz w:val="32"/>
          <w:szCs w:val="32"/>
        </w:rPr>
        <w:t>充分发挥校园环境育人、文化育人功能，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在校园里设立就业宣传橱窗、宣传横幅、</w:t>
      </w:r>
      <w:r w:rsidRPr="00BC268A">
        <w:rPr>
          <w:rFonts w:ascii="仿宋" w:eastAsia="仿宋" w:hAnsi="仿宋" w:cs="宋体" w:hint="eastAsia"/>
          <w:kern w:val="0"/>
          <w:sz w:val="32"/>
          <w:szCs w:val="32"/>
        </w:rPr>
        <w:t>就业信息触摸查询一体机等，</w:t>
      </w:r>
      <w:r>
        <w:rPr>
          <w:rFonts w:ascii="仿宋" w:eastAsia="仿宋" w:hAnsi="仿宋" w:cs="宋体" w:hint="eastAsia"/>
          <w:kern w:val="0"/>
          <w:sz w:val="32"/>
          <w:szCs w:val="32"/>
        </w:rPr>
        <w:t>营造就业氛围，提供就业指导服务。</w:t>
      </w:r>
      <w:r w:rsidRPr="00C425E8">
        <w:rPr>
          <w:rFonts w:ascii="仿宋" w:eastAsia="仿宋" w:hAnsi="仿宋" w:cs="宋体" w:hint="eastAsia"/>
          <w:kern w:val="0"/>
          <w:sz w:val="32"/>
          <w:szCs w:val="32"/>
        </w:rPr>
        <w:t>不断完善就业服务场所，把学生活动中心南侧空地改造建设就业服务广场，</w:t>
      </w:r>
      <w:r>
        <w:rPr>
          <w:rFonts w:ascii="仿宋" w:eastAsia="仿宋" w:hAnsi="仿宋" w:cs="宋体" w:hint="eastAsia"/>
          <w:kern w:val="0"/>
          <w:sz w:val="32"/>
          <w:szCs w:val="32"/>
        </w:rPr>
        <w:t>通过学生课外开展就业创业活动，将</w:t>
      </w:r>
      <w:r w:rsidRPr="0016531E">
        <w:rPr>
          <w:rFonts w:ascii="仿宋" w:eastAsia="仿宋" w:hAnsi="仿宋" w:cs="宋体" w:hint="eastAsia"/>
          <w:kern w:val="0"/>
          <w:sz w:val="32"/>
          <w:szCs w:val="32"/>
        </w:rPr>
        <w:t>校园文化和就业氛围融合起来，</w:t>
      </w:r>
      <w:r>
        <w:rPr>
          <w:rFonts w:ascii="仿宋" w:eastAsia="仿宋" w:hAnsi="仿宋" w:cs="宋体" w:hint="eastAsia"/>
          <w:kern w:val="0"/>
          <w:sz w:val="32"/>
          <w:szCs w:val="32"/>
        </w:rPr>
        <w:t>引导学生树立正确的就业观。同时，</w:t>
      </w:r>
      <w:r w:rsidRPr="00BC268A">
        <w:rPr>
          <w:rFonts w:ascii="仿宋" w:eastAsia="仿宋" w:hAnsi="仿宋" w:cs="宋体" w:hint="eastAsia"/>
          <w:kern w:val="0"/>
          <w:sz w:val="32"/>
          <w:szCs w:val="32"/>
        </w:rPr>
        <w:t>围绕“互联网+”就业工作，大力推进就业网上平台建设工作，打通就业指导服务以及就业宣传 “最后一公里”。目前，基本形成以</w:t>
      </w:r>
      <w:proofErr w:type="gramStart"/>
      <w:r w:rsidRPr="00BC268A">
        <w:rPr>
          <w:rFonts w:ascii="仿宋" w:eastAsia="仿宋" w:hAnsi="仿宋" w:cs="宋体" w:hint="eastAsia"/>
          <w:kern w:val="0"/>
          <w:sz w:val="32"/>
          <w:szCs w:val="32"/>
        </w:rPr>
        <w:t>微信公众号</w:t>
      </w:r>
      <w:proofErr w:type="gramEnd"/>
      <w:r w:rsidRPr="00BC268A">
        <w:rPr>
          <w:rFonts w:ascii="仿宋" w:eastAsia="仿宋" w:hAnsi="仿宋" w:cs="宋体" w:hint="eastAsia"/>
          <w:kern w:val="0"/>
          <w:sz w:val="32"/>
          <w:szCs w:val="32"/>
        </w:rPr>
        <w:t>、APP手机客户端、电脑网站PC端，即“一微两端”为主体的互联网+就业工作的新格局。</w:t>
      </w:r>
    </w:p>
    <w:p w14:paraId="5B24F85E" w14:textId="6333F421" w:rsidR="00525EA7" w:rsidRPr="002536E8" w:rsidRDefault="007E0FE3" w:rsidP="0017041A">
      <w:pPr>
        <w:spacing w:line="48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2536E8">
        <w:rPr>
          <w:rFonts w:ascii="黑体" w:eastAsia="黑体" w:hAnsi="黑体" w:cs="宋体" w:hint="eastAsia"/>
          <w:sz w:val="32"/>
          <w:szCs w:val="32"/>
        </w:rPr>
        <w:lastRenderedPageBreak/>
        <w:t>四</w:t>
      </w:r>
      <w:r w:rsidR="002536E8" w:rsidRPr="002536E8">
        <w:rPr>
          <w:rFonts w:ascii="黑体" w:eastAsia="黑体" w:hAnsi="黑体" w:cs="宋体" w:hint="eastAsia"/>
          <w:sz w:val="32"/>
          <w:szCs w:val="32"/>
        </w:rPr>
        <w:t>、</w:t>
      </w:r>
      <w:r w:rsidR="00525EA7" w:rsidRPr="002536E8">
        <w:rPr>
          <w:rFonts w:ascii="黑体" w:eastAsia="黑体" w:hAnsi="黑体" w:cs="宋体" w:hint="eastAsia"/>
          <w:sz w:val="32"/>
          <w:szCs w:val="32"/>
        </w:rPr>
        <w:t>实施精准帮扶工程，帮助毕业生解决实际困难</w:t>
      </w:r>
    </w:p>
    <w:p w14:paraId="34590C2F" w14:textId="0769C0E2" w:rsidR="00525EA7" w:rsidRPr="00F64379" w:rsidRDefault="00525EA7" w:rsidP="00525EA7">
      <w:pPr>
        <w:tabs>
          <w:tab w:val="left" w:pos="0"/>
        </w:tabs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F64379">
        <w:rPr>
          <w:rFonts w:ascii="仿宋_GB2312" w:eastAsia="仿宋_GB2312" w:hAnsi="仿宋" w:cs="宋体" w:hint="eastAsia"/>
          <w:sz w:val="32"/>
          <w:szCs w:val="32"/>
        </w:rPr>
        <w:t>按照“重点关注、重点指导、重点推荐、重点落实”原则，进一步完善就业帮扶机制，建立家庭经济困难、少数民族、残疾等特殊群体帮扶工作台账，按照“一人一档”“一人</w:t>
      </w:r>
      <w:proofErr w:type="gramStart"/>
      <w:r w:rsidRPr="00F64379">
        <w:rPr>
          <w:rFonts w:ascii="仿宋_GB2312" w:eastAsia="仿宋_GB2312" w:hAnsi="仿宋" w:cs="宋体" w:hint="eastAsia"/>
          <w:sz w:val="32"/>
          <w:szCs w:val="32"/>
        </w:rPr>
        <w:t>一</w:t>
      </w:r>
      <w:proofErr w:type="gramEnd"/>
      <w:r w:rsidRPr="00F64379">
        <w:rPr>
          <w:rFonts w:ascii="仿宋_GB2312" w:eastAsia="仿宋_GB2312" w:hAnsi="仿宋" w:cs="宋体" w:hint="eastAsia"/>
          <w:sz w:val="32"/>
          <w:szCs w:val="32"/>
        </w:rPr>
        <w:t>策”开展重点帮扶。充分发动学院领导班子、辅导员、班主任、论文指导老师的积极性，与特殊群体毕业生结对</w:t>
      </w:r>
      <w:r w:rsidR="0017041A">
        <w:rPr>
          <w:rFonts w:ascii="仿宋_GB2312" w:eastAsia="仿宋_GB2312" w:hAnsi="仿宋" w:cs="宋体" w:hint="eastAsia"/>
          <w:sz w:val="32"/>
          <w:szCs w:val="32"/>
        </w:rPr>
        <w:t>帮扶。</w:t>
      </w:r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>针对每位特殊群体毕业生，至少开展</w:t>
      </w:r>
      <w:r w:rsidR="00146BC0">
        <w:rPr>
          <w:rFonts w:ascii="仿宋_GB2312" w:eastAsia="仿宋_GB2312" w:hAnsi="仿宋" w:cs="宋体"/>
          <w:sz w:val="32"/>
          <w:szCs w:val="32"/>
        </w:rPr>
        <w:t>5</w:t>
      </w:r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>次谈心谈话(包括政策解读、就业指导、心理辅导等)、推荐</w:t>
      </w:r>
      <w:r w:rsidR="00146BC0">
        <w:rPr>
          <w:rFonts w:ascii="仿宋_GB2312" w:eastAsia="仿宋_GB2312" w:hAnsi="仿宋" w:cs="宋体"/>
          <w:sz w:val="32"/>
          <w:szCs w:val="32"/>
        </w:rPr>
        <w:t>5</w:t>
      </w:r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proofErr w:type="gramStart"/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>个</w:t>
      </w:r>
      <w:proofErr w:type="gramEnd"/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 xml:space="preserve">有效岗位、 组织参与3 </w:t>
      </w:r>
      <w:proofErr w:type="gramStart"/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>次线上</w:t>
      </w:r>
      <w:proofErr w:type="gramEnd"/>
      <w:r w:rsidR="0017041A" w:rsidRPr="00F64379">
        <w:rPr>
          <w:rFonts w:ascii="仿宋_GB2312" w:eastAsia="仿宋_GB2312" w:hAnsi="仿宋" w:cs="宋体" w:hint="eastAsia"/>
          <w:sz w:val="32"/>
          <w:szCs w:val="32"/>
        </w:rPr>
        <w:t>线下就业促进活动</w:t>
      </w:r>
      <w:r w:rsidR="0017041A">
        <w:rPr>
          <w:rFonts w:ascii="仿宋_GB2312" w:eastAsia="仿宋_GB2312" w:hAnsi="仿宋" w:cs="宋体" w:hint="eastAsia"/>
          <w:sz w:val="32"/>
          <w:szCs w:val="32"/>
        </w:rPr>
        <w:t>；</w:t>
      </w:r>
      <w:r w:rsidRPr="00F64379">
        <w:rPr>
          <w:rFonts w:ascii="仿宋_GB2312" w:eastAsia="仿宋_GB2312" w:hAnsi="仿宋" w:cs="宋体" w:hint="eastAsia"/>
          <w:sz w:val="32"/>
          <w:szCs w:val="32"/>
        </w:rPr>
        <w:t>组织参加“中央专项彩票公益金宏志助航计划”，</w:t>
      </w:r>
      <w:r w:rsidR="0017041A">
        <w:rPr>
          <w:rFonts w:ascii="仿宋_GB2312" w:eastAsia="仿宋_GB2312" w:hAnsi="仿宋" w:cs="宋体" w:hint="eastAsia"/>
          <w:sz w:val="32"/>
          <w:szCs w:val="32"/>
        </w:rPr>
        <w:t>提升</w:t>
      </w:r>
      <w:r w:rsidRPr="00F64379">
        <w:rPr>
          <w:rFonts w:ascii="仿宋_GB2312" w:eastAsia="仿宋_GB2312" w:hAnsi="仿宋" w:cs="宋体" w:hint="eastAsia"/>
          <w:sz w:val="32"/>
          <w:szCs w:val="32"/>
        </w:rPr>
        <w:t>就业</w:t>
      </w:r>
      <w:r w:rsidR="0017041A">
        <w:rPr>
          <w:rFonts w:ascii="仿宋_GB2312" w:eastAsia="仿宋_GB2312" w:hAnsi="仿宋" w:cs="宋体" w:hint="eastAsia"/>
          <w:sz w:val="32"/>
          <w:szCs w:val="32"/>
        </w:rPr>
        <w:t>竞争力</w:t>
      </w:r>
      <w:r w:rsidRPr="00F64379">
        <w:rPr>
          <w:rFonts w:ascii="仿宋_GB2312" w:eastAsia="仿宋_GB2312" w:hAnsi="仿宋" w:cs="宋体" w:hint="eastAsia"/>
          <w:sz w:val="32"/>
          <w:szCs w:val="32"/>
        </w:rPr>
        <w:t>；认真落实国家、省市和学校帮扶困难毕业生就业的政策，及时发放困难毕业生求职补助。</w:t>
      </w:r>
    </w:p>
    <w:p w14:paraId="09AEC8B1" w14:textId="77777777" w:rsidR="002536E8" w:rsidRPr="001A3BD0" w:rsidRDefault="002536E8" w:rsidP="002536E8">
      <w:pPr>
        <w:spacing w:line="560" w:lineRule="exact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1A3BD0">
        <w:rPr>
          <w:rFonts w:ascii="黑体" w:eastAsia="黑体" w:hAnsi="黑体" w:cs="宋体" w:hint="eastAsia"/>
          <w:sz w:val="32"/>
          <w:szCs w:val="32"/>
        </w:rPr>
        <w:t>五</w:t>
      </w:r>
      <w:r>
        <w:rPr>
          <w:rFonts w:ascii="黑体" w:eastAsia="黑体" w:hAnsi="黑体" w:cs="宋体" w:hint="eastAsia"/>
          <w:sz w:val="32"/>
          <w:szCs w:val="32"/>
        </w:rPr>
        <w:t>、</w:t>
      </w:r>
      <w:r w:rsidRPr="001A3BD0">
        <w:rPr>
          <w:rFonts w:ascii="黑体" w:eastAsia="黑体" w:hAnsi="黑体" w:cs="宋体" w:hint="eastAsia"/>
          <w:sz w:val="32"/>
          <w:szCs w:val="32"/>
        </w:rPr>
        <w:t>实施质量跟踪工程，助力毕业生高质量充分就业</w:t>
      </w:r>
    </w:p>
    <w:p w14:paraId="30CBC566" w14:textId="1155DCFC" w:rsidR="00525EA7" w:rsidRDefault="00525EA7" w:rsidP="00525EA7">
      <w:pPr>
        <w:tabs>
          <w:tab w:val="left" w:pos="0"/>
        </w:tabs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F64379">
        <w:rPr>
          <w:rFonts w:ascii="仿宋_GB2312" w:eastAsia="仿宋_GB2312" w:hAnsi="宋体" w:hint="eastAsia"/>
          <w:sz w:val="32"/>
          <w:szCs w:val="32"/>
        </w:rPr>
        <w:t>高度重视毕业生就业统计工作，</w:t>
      </w:r>
      <w:r w:rsidRPr="00C12E38">
        <w:rPr>
          <w:rFonts w:ascii="仿宋_GB2312" w:eastAsia="仿宋_GB2312" w:hAnsi="宋体" w:hint="eastAsia"/>
          <w:sz w:val="32"/>
          <w:szCs w:val="32"/>
        </w:rPr>
        <w:t>严格工作纪律和要求，保证数据真实准确。建立毕业生培养质量跟踪调查常态化机制，</w:t>
      </w:r>
      <w:r w:rsidRPr="003422A6">
        <w:rPr>
          <w:rFonts w:ascii="仿宋_GB2312" w:eastAsia="仿宋_GB2312" w:hAnsi="宋体" w:hint="eastAsia"/>
          <w:sz w:val="32"/>
          <w:szCs w:val="32"/>
        </w:rPr>
        <w:t>每年</w:t>
      </w:r>
      <w:r w:rsidRPr="00C12E38">
        <w:rPr>
          <w:rFonts w:ascii="仿宋_GB2312" w:eastAsia="仿宋_GB2312" w:hAnsi="宋体" w:hint="eastAsia"/>
          <w:sz w:val="32"/>
          <w:szCs w:val="32"/>
        </w:rPr>
        <w:t>组织专人走访用人单位和广大校友，</w:t>
      </w:r>
      <w:r w:rsidRPr="003422A6">
        <w:rPr>
          <w:rFonts w:ascii="仿宋_GB2312" w:eastAsia="仿宋_GB2312" w:hAnsi="宋体" w:hint="eastAsia"/>
          <w:sz w:val="32"/>
          <w:szCs w:val="32"/>
        </w:rPr>
        <w:t>开展对</w:t>
      </w:r>
      <w:r>
        <w:rPr>
          <w:rFonts w:ascii="仿宋_GB2312" w:eastAsia="仿宋_GB2312" w:hAnsi="宋体" w:hint="eastAsia"/>
          <w:sz w:val="32"/>
          <w:szCs w:val="32"/>
        </w:rPr>
        <w:t>毕业生就业现状满意度和用人单位满意度抽样调查，</w:t>
      </w:r>
      <w:r w:rsidRPr="00CA570C">
        <w:rPr>
          <w:rFonts w:ascii="仿宋_GB2312" w:eastAsia="仿宋_GB2312" w:hAnsi="宋体" w:hint="eastAsia"/>
          <w:sz w:val="32"/>
          <w:szCs w:val="32"/>
        </w:rPr>
        <w:t>每个专业随机</w:t>
      </w:r>
      <w:r w:rsidR="0087153B" w:rsidRPr="00CA570C">
        <w:rPr>
          <w:rFonts w:ascii="仿宋_GB2312" w:eastAsia="仿宋_GB2312" w:hAnsi="宋体" w:hint="eastAsia"/>
          <w:sz w:val="32"/>
          <w:szCs w:val="32"/>
        </w:rPr>
        <w:t>抽取不少于10家</w:t>
      </w:r>
      <w:r w:rsidR="0087153B">
        <w:rPr>
          <w:rFonts w:ascii="仿宋_GB2312" w:eastAsia="仿宋_GB2312" w:hAnsi="宋体" w:hint="eastAsia"/>
          <w:sz w:val="32"/>
          <w:szCs w:val="32"/>
        </w:rPr>
        <w:t>用人单位以及</w:t>
      </w:r>
      <w:r w:rsidR="0087153B" w:rsidRPr="00CA570C">
        <w:rPr>
          <w:rFonts w:ascii="仿宋_GB2312" w:eastAsia="仿宋_GB2312" w:hAnsi="宋体" w:hint="eastAsia"/>
          <w:sz w:val="32"/>
          <w:szCs w:val="32"/>
        </w:rPr>
        <w:t>30%</w:t>
      </w:r>
      <w:r w:rsidR="0087153B">
        <w:rPr>
          <w:rFonts w:ascii="仿宋_GB2312" w:eastAsia="仿宋_GB2312" w:hAnsi="宋体" w:hint="eastAsia"/>
          <w:sz w:val="32"/>
          <w:szCs w:val="32"/>
        </w:rPr>
        <w:t>的毕业生</w:t>
      </w:r>
      <w:r w:rsidR="0087153B" w:rsidRPr="00CA570C">
        <w:rPr>
          <w:rFonts w:ascii="仿宋_GB2312" w:eastAsia="仿宋_GB2312" w:hAnsi="宋体" w:hint="eastAsia"/>
          <w:sz w:val="32"/>
          <w:szCs w:val="32"/>
        </w:rPr>
        <w:t>进行调查</w:t>
      </w:r>
      <w:r w:rsidR="0087153B"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了解</w:t>
      </w:r>
      <w:r w:rsidR="0087153B" w:rsidRPr="00CA570C">
        <w:rPr>
          <w:rFonts w:ascii="仿宋_GB2312" w:eastAsia="仿宋_GB2312" w:hAnsi="宋体" w:hint="eastAsia"/>
          <w:sz w:val="32"/>
          <w:szCs w:val="32"/>
        </w:rPr>
        <w:t>用人单位</w:t>
      </w:r>
      <w:r w:rsidR="0087153B">
        <w:rPr>
          <w:rFonts w:ascii="仿宋_GB2312" w:eastAsia="仿宋_GB2312" w:hAnsi="宋体" w:hint="eastAsia"/>
          <w:sz w:val="32"/>
          <w:szCs w:val="32"/>
        </w:rPr>
        <w:t>和</w:t>
      </w:r>
      <w:r>
        <w:rPr>
          <w:rFonts w:ascii="仿宋_GB2312" w:eastAsia="仿宋_GB2312" w:hAnsi="宋体" w:hint="eastAsia"/>
          <w:sz w:val="32"/>
          <w:szCs w:val="32"/>
        </w:rPr>
        <w:t>毕业生</w:t>
      </w:r>
      <w:r w:rsidR="0087153B">
        <w:rPr>
          <w:rFonts w:ascii="仿宋_GB2312" w:eastAsia="仿宋_GB2312" w:hAnsi="宋体" w:hint="eastAsia"/>
          <w:sz w:val="32"/>
          <w:szCs w:val="32"/>
        </w:rPr>
        <w:t>对学校人才培养工作的评价以及对学校人才培养方面的意见建议。</w:t>
      </w:r>
      <w:r w:rsidRPr="003422A6">
        <w:rPr>
          <w:rFonts w:ascii="仿宋_GB2312" w:eastAsia="仿宋_GB2312" w:hAnsi="仿宋" w:cs="宋体" w:hint="eastAsia"/>
          <w:sz w:val="32"/>
          <w:szCs w:val="32"/>
        </w:rPr>
        <w:t>发布《毕业生年度质量报告》，对我校毕业生整体情况进行综</w:t>
      </w:r>
      <w:r w:rsidRPr="008B70D0">
        <w:rPr>
          <w:rFonts w:ascii="仿宋_GB2312" w:eastAsia="仿宋_GB2312" w:hAnsi="宋体" w:hint="eastAsia"/>
          <w:sz w:val="32"/>
          <w:szCs w:val="32"/>
        </w:rPr>
        <w:t>合评价</w:t>
      </w:r>
      <w:r w:rsidR="008B70D0" w:rsidRPr="008B70D0">
        <w:rPr>
          <w:rFonts w:ascii="仿宋_GB2312" w:eastAsia="仿宋_GB2312" w:hAnsi="宋体" w:hint="eastAsia"/>
          <w:sz w:val="32"/>
          <w:szCs w:val="32"/>
        </w:rPr>
        <w:t>；建立完善招生培养和就业联动机制，根据各个专业就业情况，动态调整优化专业设置、招生指标和专业培养方案，促进学校教育事业高质量发展，为区域经济发展培养更多的</w:t>
      </w:r>
      <w:proofErr w:type="gramStart"/>
      <w:r w:rsidR="008B70D0" w:rsidRPr="008B70D0">
        <w:rPr>
          <w:rFonts w:ascii="仿宋_GB2312" w:eastAsia="仿宋_GB2312" w:hAnsi="宋体" w:hint="eastAsia"/>
          <w:sz w:val="32"/>
          <w:szCs w:val="32"/>
        </w:rPr>
        <w:t>的</w:t>
      </w:r>
      <w:proofErr w:type="gramEnd"/>
      <w:r w:rsidR="008B70D0" w:rsidRPr="008B70D0">
        <w:rPr>
          <w:rFonts w:ascii="仿宋_GB2312" w:eastAsia="仿宋_GB2312" w:hAnsi="宋体" w:hint="eastAsia"/>
          <w:sz w:val="32"/>
          <w:szCs w:val="32"/>
        </w:rPr>
        <w:t>优秀人才。</w:t>
      </w:r>
    </w:p>
    <w:sectPr w:rsidR="00525EA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6E27A" w14:textId="77777777" w:rsidR="00634ECE" w:rsidRDefault="00634ECE" w:rsidP="00B8525F">
      <w:r>
        <w:separator/>
      </w:r>
    </w:p>
  </w:endnote>
  <w:endnote w:type="continuationSeparator" w:id="0">
    <w:p w14:paraId="3B131ED1" w14:textId="77777777" w:rsidR="00634ECE" w:rsidRDefault="00634ECE" w:rsidP="00B8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0506897"/>
      <w:docPartObj>
        <w:docPartGallery w:val="Page Numbers (Bottom of Page)"/>
        <w:docPartUnique/>
      </w:docPartObj>
    </w:sdtPr>
    <w:sdtEndPr/>
    <w:sdtContent>
      <w:p w14:paraId="6A254F0C" w14:textId="732F6297" w:rsidR="004B0932" w:rsidRDefault="004B09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CA4D074" w14:textId="77777777" w:rsidR="004B0932" w:rsidRDefault="004B09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1A306" w14:textId="77777777" w:rsidR="00634ECE" w:rsidRDefault="00634ECE" w:rsidP="00B8525F">
      <w:r>
        <w:separator/>
      </w:r>
    </w:p>
  </w:footnote>
  <w:footnote w:type="continuationSeparator" w:id="0">
    <w:p w14:paraId="68F61AC5" w14:textId="77777777" w:rsidR="00634ECE" w:rsidRDefault="00634ECE" w:rsidP="00B85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0985"/>
    <w:multiLevelType w:val="hybridMultilevel"/>
    <w:tmpl w:val="DC2C2E1C"/>
    <w:lvl w:ilvl="0" w:tplc="44F6E9AA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4E"/>
    <w:rsid w:val="00014339"/>
    <w:rsid w:val="0006258F"/>
    <w:rsid w:val="00066407"/>
    <w:rsid w:val="00070E9A"/>
    <w:rsid w:val="000778B1"/>
    <w:rsid w:val="000E14F4"/>
    <w:rsid w:val="000E3F54"/>
    <w:rsid w:val="000E5138"/>
    <w:rsid w:val="001032A9"/>
    <w:rsid w:val="00117F03"/>
    <w:rsid w:val="001328C7"/>
    <w:rsid w:val="001459C4"/>
    <w:rsid w:val="00146BC0"/>
    <w:rsid w:val="0017041A"/>
    <w:rsid w:val="00182B07"/>
    <w:rsid w:val="001A392F"/>
    <w:rsid w:val="002205D1"/>
    <w:rsid w:val="002423C0"/>
    <w:rsid w:val="002536E8"/>
    <w:rsid w:val="00293D18"/>
    <w:rsid w:val="00345B5D"/>
    <w:rsid w:val="00346F4E"/>
    <w:rsid w:val="003F1158"/>
    <w:rsid w:val="004B0932"/>
    <w:rsid w:val="004B4753"/>
    <w:rsid w:val="00525EA7"/>
    <w:rsid w:val="00530691"/>
    <w:rsid w:val="005722EA"/>
    <w:rsid w:val="005B74A7"/>
    <w:rsid w:val="005F7E29"/>
    <w:rsid w:val="00602902"/>
    <w:rsid w:val="00612E08"/>
    <w:rsid w:val="00634ECE"/>
    <w:rsid w:val="006B1D0D"/>
    <w:rsid w:val="00737084"/>
    <w:rsid w:val="0078430B"/>
    <w:rsid w:val="007A6347"/>
    <w:rsid w:val="007E0FE3"/>
    <w:rsid w:val="007E3B70"/>
    <w:rsid w:val="007F5C86"/>
    <w:rsid w:val="0081210D"/>
    <w:rsid w:val="008255B2"/>
    <w:rsid w:val="008329E7"/>
    <w:rsid w:val="0087153B"/>
    <w:rsid w:val="008A6867"/>
    <w:rsid w:val="008B70D0"/>
    <w:rsid w:val="00985BE1"/>
    <w:rsid w:val="00991097"/>
    <w:rsid w:val="009B4557"/>
    <w:rsid w:val="009E3219"/>
    <w:rsid w:val="00A55435"/>
    <w:rsid w:val="00A75879"/>
    <w:rsid w:val="00AA61EF"/>
    <w:rsid w:val="00B02702"/>
    <w:rsid w:val="00B4753E"/>
    <w:rsid w:val="00B8525F"/>
    <w:rsid w:val="00B86AFF"/>
    <w:rsid w:val="00BF6236"/>
    <w:rsid w:val="00C14861"/>
    <w:rsid w:val="00C83AAF"/>
    <w:rsid w:val="00CB2FDD"/>
    <w:rsid w:val="00CB7136"/>
    <w:rsid w:val="00D22C9B"/>
    <w:rsid w:val="00D624BE"/>
    <w:rsid w:val="00D84FCF"/>
    <w:rsid w:val="00D914C7"/>
    <w:rsid w:val="00DA0FBD"/>
    <w:rsid w:val="00DC5CEC"/>
    <w:rsid w:val="00DE0068"/>
    <w:rsid w:val="00E02098"/>
    <w:rsid w:val="00EA232A"/>
    <w:rsid w:val="00EA6E6B"/>
    <w:rsid w:val="00EB4D8C"/>
    <w:rsid w:val="00F0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B9FFA"/>
  <w15:chartTrackingRefBased/>
  <w15:docId w15:val="{BF3280DF-38C6-4327-BCC9-E8BDDE8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25F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74A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52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5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525F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5B74A7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25EA7"/>
    <w:pPr>
      <w:widowControl/>
      <w:kinsoku w:val="0"/>
      <w:autoSpaceDE w:val="0"/>
      <w:autoSpaceDN w:val="0"/>
      <w:adjustRightInd w:val="0"/>
      <w:snapToGrid w:val="0"/>
      <w:ind w:firstLineChars="200" w:firstLine="420"/>
      <w:jc w:val="left"/>
      <w:textAlignment w:val="baseline"/>
    </w:pPr>
    <w:rPr>
      <w:rFonts w:ascii="Arial" w:eastAsia="宋体" w:hAnsi="Arial" w:cs="Arial"/>
      <w:color w:val="000000"/>
      <w:kern w:val="0"/>
      <w:szCs w:val="21"/>
    </w:rPr>
  </w:style>
  <w:style w:type="character" w:customStyle="1" w:styleId="bjh-p">
    <w:name w:val="bjh-p"/>
    <w:basedOn w:val="a0"/>
    <w:rsid w:val="0006258F"/>
  </w:style>
  <w:style w:type="character" w:styleId="a8">
    <w:name w:val="Hyperlink"/>
    <w:basedOn w:val="a0"/>
    <w:uiPriority w:val="99"/>
    <w:semiHidden/>
    <w:unhideWhenUsed/>
    <w:rsid w:val="00A7587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3069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6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谭铁伟</dc:creator>
  <cp:keywords/>
  <dc:description/>
  <cp:lastModifiedBy>谭铁伟</cp:lastModifiedBy>
  <cp:revision>2</cp:revision>
  <cp:lastPrinted>2023-07-11T14:41:00Z</cp:lastPrinted>
  <dcterms:created xsi:type="dcterms:W3CDTF">2023-10-23T00:44:00Z</dcterms:created>
  <dcterms:modified xsi:type="dcterms:W3CDTF">2023-10-23T00:44:00Z</dcterms:modified>
</cp:coreProperties>
</file>